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D5" w:rsidRPr="001444CE" w:rsidRDefault="007E57F0" w:rsidP="001444CE">
      <w:pPr>
        <w:pStyle w:val="ConsPlusNormal"/>
        <w:ind w:left="10490"/>
        <w:outlineLvl w:val="1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Приложение N 3</w:t>
      </w:r>
    </w:p>
    <w:p w:rsidR="001444CE" w:rsidRPr="001444CE" w:rsidRDefault="009D71D5" w:rsidP="001444CE">
      <w:pPr>
        <w:pStyle w:val="ConsPlusNormal"/>
        <w:ind w:left="10490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 xml:space="preserve">к </w:t>
      </w:r>
      <w:r w:rsidR="00D422C0"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распоряжению</w:t>
      </w:r>
    </w:p>
    <w:p w:rsidR="001444CE" w:rsidRPr="001444CE" w:rsidRDefault="001444CE" w:rsidP="001444CE">
      <w:pPr>
        <w:pStyle w:val="ConsPlusNormal"/>
        <w:ind w:left="10490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Департамента лицензирования и</w:t>
      </w:r>
    </w:p>
    <w:p w:rsidR="001444CE" w:rsidRPr="001444CE" w:rsidRDefault="001444CE" w:rsidP="001444CE">
      <w:pPr>
        <w:pStyle w:val="ConsPlusNormal"/>
        <w:ind w:left="10490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регионального государственного</w:t>
      </w:r>
    </w:p>
    <w:p w:rsidR="00D422C0" w:rsidRPr="001444CE" w:rsidRDefault="001444CE" w:rsidP="001444CE">
      <w:pPr>
        <w:pStyle w:val="ConsPlusNormal"/>
        <w:ind w:left="10490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контроля</w:t>
      </w:r>
      <w:r w:rsidR="00D422C0"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 xml:space="preserve"> Томской области</w:t>
      </w:r>
    </w:p>
    <w:p w:rsidR="00D422C0" w:rsidRPr="001444CE" w:rsidRDefault="00D422C0" w:rsidP="001444CE">
      <w:pPr>
        <w:pStyle w:val="ConsPlusNormal"/>
        <w:ind w:left="10490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от</w:t>
      </w:r>
      <w:r w:rsidR="001444CE"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 xml:space="preserve"> 19.05.2021</w:t>
      </w:r>
      <w:r w:rsidR="00CA2A48"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 xml:space="preserve"> № </w:t>
      </w:r>
      <w:r w:rsidR="001444CE"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53</w:t>
      </w:r>
      <w:r w:rsidR="00221F24"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 xml:space="preserve"> </w:t>
      </w:r>
    </w:p>
    <w:p w:rsidR="009D71D5" w:rsidRPr="001444CE" w:rsidRDefault="009D71D5" w:rsidP="009D71D5">
      <w:pPr>
        <w:pStyle w:val="ConsPlusNormal"/>
        <w:jc w:val="right"/>
        <w:rPr>
          <w:rFonts w:ascii="PT Astra Serif" w:hAnsi="PT Astra Serif" w:cs="Times New Roman"/>
          <w:color w:val="FF0000"/>
          <w:sz w:val="22"/>
          <w:szCs w:val="22"/>
        </w:rPr>
      </w:pPr>
    </w:p>
    <w:p w:rsidR="009D71D5" w:rsidRPr="001444CE" w:rsidRDefault="009D71D5" w:rsidP="009D71D5">
      <w:pPr>
        <w:pStyle w:val="ConsPlusNormal"/>
        <w:jc w:val="both"/>
        <w:rPr>
          <w:rFonts w:ascii="PT Astra Serif" w:hAnsi="PT Astra Serif" w:cs="Times New Roman"/>
          <w:color w:val="FF0000"/>
          <w:sz w:val="22"/>
          <w:szCs w:val="22"/>
        </w:rPr>
      </w:pPr>
    </w:p>
    <w:p w:rsidR="00AC1E58" w:rsidRPr="001444CE" w:rsidRDefault="00AC1E58" w:rsidP="00AC1E58">
      <w:pPr>
        <w:pStyle w:val="ConsPlusNormal"/>
        <w:jc w:val="center"/>
        <w:rPr>
          <w:rFonts w:ascii="PT Astra Serif" w:hAnsi="PT Astra Serif" w:cs="Times New Roman"/>
          <w:color w:val="000000" w:themeColor="text1"/>
          <w:sz w:val="22"/>
          <w:szCs w:val="22"/>
        </w:rPr>
      </w:pPr>
      <w:bookmarkStart w:id="0" w:name="Par805"/>
      <w:bookmarkEnd w:id="0"/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Перечень показателей результативности и эффективности</w:t>
      </w:r>
    </w:p>
    <w:p w:rsidR="00AC1E58" w:rsidRPr="001444CE" w:rsidRDefault="00AC1E58" w:rsidP="00AC1E58">
      <w:pPr>
        <w:pStyle w:val="ConsPlusNormal"/>
        <w:jc w:val="center"/>
        <w:rPr>
          <w:rFonts w:ascii="PT Astra Serif" w:hAnsi="PT Astra Serif" w:cs="Times New Roman"/>
          <w:color w:val="000000" w:themeColor="text1"/>
          <w:sz w:val="22"/>
          <w:szCs w:val="22"/>
        </w:rPr>
      </w:pPr>
      <w:proofErr w:type="gramStart"/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>контрольной деятельности при осуществлении регионального государственного контроля за соблюдением юридическими лицами и индивидуальными предпринимателями требований в сфере перевозок пассажиров и багажа легковым такси (за исключением соблюдения требований,</w:t>
      </w:r>
      <w:proofErr w:type="gramEnd"/>
    </w:p>
    <w:p w:rsidR="00AC1E58" w:rsidRPr="001444CE" w:rsidRDefault="00AC1E58" w:rsidP="00AC1E58">
      <w:pPr>
        <w:pStyle w:val="ConsPlusNormal"/>
        <w:jc w:val="center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 xml:space="preserve"> установленных частью 16 статьи 9 Федерального закона от 21 апреля 2011 года № 69-ФЗ «О внесении изменений в отдельные законодательные акты Российской Федерации», непосредственно в процессе перевозки пассажиров и багажа легковым такси),</w:t>
      </w:r>
    </w:p>
    <w:p w:rsidR="00AC1E58" w:rsidRPr="001444CE" w:rsidRDefault="00AC1E58" w:rsidP="00AC1E58">
      <w:pPr>
        <w:pStyle w:val="ConsPlusNormal"/>
        <w:jc w:val="center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1444CE">
        <w:rPr>
          <w:rFonts w:ascii="PT Astra Serif" w:hAnsi="PT Astra Serif" w:cs="Times New Roman"/>
          <w:color w:val="000000" w:themeColor="text1"/>
          <w:sz w:val="22"/>
          <w:szCs w:val="22"/>
        </w:rPr>
        <w:t xml:space="preserve"> а  также правил перевозок пассажиров и багажа легковым такси</w:t>
      </w:r>
    </w:p>
    <w:p w:rsidR="00AC1E58" w:rsidRPr="001444CE" w:rsidRDefault="00AC1E58" w:rsidP="00AC1E58">
      <w:pPr>
        <w:pStyle w:val="ConsPlusNormal"/>
        <w:jc w:val="center"/>
        <w:rPr>
          <w:rFonts w:ascii="PT Astra Serif" w:hAnsi="PT Astra Serif" w:cs="Times New Roman"/>
          <w:sz w:val="22"/>
          <w:szCs w:val="22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191"/>
        <w:gridCol w:w="6"/>
        <w:gridCol w:w="3270"/>
        <w:gridCol w:w="61"/>
        <w:gridCol w:w="16"/>
        <w:gridCol w:w="1823"/>
        <w:gridCol w:w="215"/>
        <w:gridCol w:w="15"/>
        <w:gridCol w:w="54"/>
        <w:gridCol w:w="20"/>
        <w:gridCol w:w="1726"/>
        <w:gridCol w:w="30"/>
        <w:gridCol w:w="33"/>
        <w:gridCol w:w="43"/>
        <w:gridCol w:w="1110"/>
        <w:gridCol w:w="14"/>
        <w:gridCol w:w="14"/>
        <w:gridCol w:w="1067"/>
        <w:gridCol w:w="14"/>
        <w:gridCol w:w="46"/>
        <w:gridCol w:w="7"/>
        <w:gridCol w:w="1027"/>
        <w:gridCol w:w="46"/>
        <w:gridCol w:w="60"/>
        <w:gridCol w:w="14"/>
        <w:gridCol w:w="1230"/>
        <w:gridCol w:w="16"/>
        <w:gridCol w:w="15"/>
        <w:gridCol w:w="13"/>
        <w:gridCol w:w="1847"/>
      </w:tblGrid>
      <w:tr w:rsidR="00AC1E58" w:rsidRPr="001444CE" w:rsidTr="00E4100D"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Наименование органа исполнительной власти</w:t>
            </w:r>
          </w:p>
          <w:p w:rsidR="00AC1E58" w:rsidRPr="001444CE" w:rsidRDefault="00F52524" w:rsidP="00F52524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2524">
              <w:rPr>
                <w:rFonts w:ascii="PT Astra Serif" w:hAnsi="PT Astra Serif" w:cs="Times New Roman"/>
                <w:b/>
                <w:sz w:val="22"/>
                <w:szCs w:val="22"/>
              </w:rPr>
              <w:t>Департамент лицензирования и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r w:rsidRPr="00F52524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регионального государственного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r w:rsidRPr="00F52524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контроля </w:t>
            </w:r>
            <w:r w:rsidR="00AC1E58" w:rsidRPr="001444CE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</w:tr>
      <w:tr w:rsidR="00AC1E58" w:rsidRPr="001444CE" w:rsidTr="00E4100D"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Наименование вида контрольно-надзорной деятельности </w:t>
            </w:r>
          </w:p>
          <w:p w:rsidR="00AC1E58" w:rsidRPr="001444CE" w:rsidRDefault="00AC1E58" w:rsidP="00C65D95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1444C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Региональный государственный контроль за соблюдением юридическими лицами и индивидуальными предпринимателями требований в сфере перевозок пассажиров и багажа легковым такси (за исключением соблюдения требований, </w:t>
            </w:r>
            <w:r w:rsidRPr="001444CE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 xml:space="preserve">установленных </w:t>
            </w:r>
            <w:hyperlink r:id="rId8" w:history="1">
              <w:r w:rsidRPr="001444CE">
                <w:rPr>
                  <w:rStyle w:val="aa"/>
                  <w:rFonts w:ascii="PT Astra Serif" w:hAnsi="PT Astra Serif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частью 16 статьи 9</w:t>
              </w:r>
            </w:hyperlink>
            <w:r w:rsidRPr="001444CE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 xml:space="preserve"> Федерального </w:t>
            </w:r>
            <w:r w:rsidRPr="001444C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закона от 21 апреля 2011 года № 69-ФЗ «О внесении изменений в отдельные законодательные акты Российской Федерации», непосредственно в процессе перевозки пассажиров и багажа легковым такси), а  также правил перевозок пассажиров и</w:t>
            </w:r>
            <w:proofErr w:type="gramEnd"/>
            <w:r w:rsidRPr="001444C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багажа легковым такси </w:t>
            </w:r>
            <w:r w:rsidRPr="001444CE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(</w:t>
            </w:r>
            <w:r w:rsidR="00C65D95" w:rsidRPr="00C65D95">
              <w:rPr>
                <w:rFonts w:ascii="PT Astra Serif" w:hAnsi="PT Astra Serif"/>
                <w:b/>
              </w:rPr>
              <w:t>7000000000162781373</w:t>
            </w:r>
            <w:r w:rsidR="00C65D95">
              <w:rPr>
                <w:rFonts w:ascii="PT Astra Serif" w:hAnsi="PT Astra Serif"/>
                <w:b/>
              </w:rPr>
              <w:t>)</w:t>
            </w:r>
            <w:bookmarkStart w:id="1" w:name="_GoBack"/>
            <w:bookmarkEnd w:id="1"/>
          </w:p>
        </w:tc>
      </w:tr>
      <w:tr w:rsidR="00AC1E58" w:rsidRPr="001444CE" w:rsidTr="00E4100D"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Негативные явления, на устранение которых направлена контрольно-надзорная деятельность </w:t>
            </w:r>
          </w:p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444C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Перевозка пассажиров и багажа легковым такси </w:t>
            </w:r>
            <w:r w:rsidRPr="001444CE">
              <w:rPr>
                <w:rFonts w:ascii="PT Astra Serif" w:hAnsi="PT Astra Serif" w:cs="Times New Roman"/>
                <w:b/>
                <w:sz w:val="22"/>
                <w:szCs w:val="22"/>
              </w:rPr>
              <w:t>с нарушением требований законодательства (далее – обязательные требования)</w:t>
            </w:r>
          </w:p>
        </w:tc>
      </w:tr>
      <w:tr w:rsidR="00AC1E58" w:rsidRPr="001444CE" w:rsidTr="00E4100D"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Цели контрольно-надзорной деятельности </w:t>
            </w:r>
          </w:p>
          <w:p w:rsidR="00AC1E58" w:rsidRPr="001444CE" w:rsidRDefault="00AC1E58" w:rsidP="00AC1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444CE">
              <w:rPr>
                <w:rFonts w:ascii="PT Astra Serif" w:eastAsiaTheme="minorHAnsi" w:hAnsi="PT Astra Serif"/>
                <w:b/>
                <w:lang w:eastAsia="en-US"/>
              </w:rPr>
              <w:t xml:space="preserve">Защита прав, законных интересов граждан, субъектов предпринимательства при осуществлении </w:t>
            </w:r>
            <w:r w:rsidRPr="001444C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перевозки пассажиров и багажа легковым такси</w:t>
            </w:r>
            <w:r w:rsidRPr="001444CE">
              <w:rPr>
                <w:rFonts w:ascii="PT Astra Serif" w:eastAsiaTheme="minorHAnsi" w:hAnsi="PT Astra Serif"/>
                <w:b/>
                <w:lang w:eastAsia="en-US"/>
              </w:rPr>
              <w:t>.</w:t>
            </w:r>
            <w:r w:rsidRPr="001444CE">
              <w:rPr>
                <w:rFonts w:ascii="PT Astra Serif" w:hAnsi="PT Astra Serif"/>
                <w:b/>
              </w:rPr>
              <w:t xml:space="preserve"> Предотвращение и пресечение нарушений обязательных требований </w:t>
            </w:r>
          </w:p>
        </w:tc>
      </w:tr>
      <w:tr w:rsidR="00AC1E58" w:rsidRPr="001444CE" w:rsidTr="00E4100D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номер (индекс) </w:t>
            </w:r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показа-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теля</w:t>
            </w:r>
            <w:proofErr w:type="gramEnd"/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комментарии (интерпретация значений)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значение </w:t>
            </w: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показате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-ля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(текущее)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междуна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-родные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сопостав-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ления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показате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-лей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целевые значения </w:t>
            </w: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показате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лей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источник данных для </w:t>
            </w: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определе-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ния</w:t>
            </w:r>
            <w:proofErr w:type="spellEnd"/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значения показателя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сведения о документах </w:t>
            </w:r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стратеги-</w:t>
            </w: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ческого</w:t>
            </w:r>
            <w:proofErr w:type="spellEnd"/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планирова-ния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, содержащих показатель (при его наличии)</w:t>
            </w:r>
          </w:p>
        </w:tc>
      </w:tr>
      <w:tr w:rsidR="00AC1E58" w:rsidRPr="001444CE" w:rsidTr="00E4100D"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outlineLvl w:val="2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Ключевые показатели</w:t>
            </w:r>
          </w:p>
        </w:tc>
      </w:tr>
      <w:tr w:rsidR="00AC1E58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outlineLvl w:val="3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А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9D71D5" w:rsidRPr="001444CE" w:rsidTr="00E4100D">
        <w:trPr>
          <w:trHeight w:val="244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9D71D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А.1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7F3E8F" w:rsidP="00AC1E5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444CE">
              <w:rPr>
                <w:rFonts w:ascii="PT Astra Serif" w:hAnsi="PT Astra Serif" w:cs="Times New Roman"/>
                <w:sz w:val="24"/>
                <w:szCs w:val="24"/>
              </w:rPr>
              <w:t>Количество случаев, при которых подконтро</w:t>
            </w:r>
            <w:r w:rsidR="00CA2A48" w:rsidRPr="001444CE">
              <w:rPr>
                <w:rFonts w:ascii="PT Astra Serif" w:hAnsi="PT Astra Serif" w:cs="Times New Roman"/>
                <w:sz w:val="24"/>
                <w:szCs w:val="24"/>
              </w:rPr>
              <w:t xml:space="preserve">льными субъектами в результате нарушения обязательных требований при </w:t>
            </w:r>
            <w:r w:rsidR="00AC1E58" w:rsidRPr="001444CE">
              <w:rPr>
                <w:rFonts w:ascii="PT Astra Serif" w:hAnsi="PT Astra Serif" w:cs="Times New Roman"/>
                <w:sz w:val="24"/>
                <w:szCs w:val="24"/>
              </w:rPr>
              <w:t>перевозке пассажиров и багажа легковым такси</w:t>
            </w:r>
            <w:r w:rsidR="00CA2A48" w:rsidRPr="001444CE">
              <w:rPr>
                <w:rFonts w:ascii="PT Astra Serif" w:hAnsi="PT Astra Serif" w:cs="Times New Roman"/>
                <w:sz w:val="24"/>
                <w:szCs w:val="24"/>
              </w:rPr>
              <w:t>, на 100 тыс. населения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35382A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CA2A48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</w:t>
            </w:r>
            <w:r w:rsidR="002853CB" w:rsidRPr="001444CE">
              <w:rPr>
                <w:rFonts w:ascii="PT Astra Serif" w:hAnsi="PT Astra Serif" w:cs="Times New Roman"/>
                <w:sz w:val="22"/>
                <w:szCs w:val="22"/>
              </w:rPr>
              <w:t>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0" w:rsidRPr="001444CE" w:rsidRDefault="0035382A" w:rsidP="007F3E8F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Статисти</w:t>
            </w:r>
            <w:r w:rsidR="00646709"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t>ческие</w:t>
            </w:r>
            <w:proofErr w:type="spellEnd"/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данные </w:t>
            </w:r>
            <w:proofErr w:type="spellStart"/>
            <w:r w:rsidR="007F3E8F" w:rsidRPr="001444CE">
              <w:rPr>
                <w:rFonts w:ascii="PT Astra Serif" w:hAnsi="PT Astra Serif" w:cs="Times New Roman"/>
                <w:sz w:val="22"/>
                <w:szCs w:val="22"/>
              </w:rPr>
              <w:t>Департа</w:t>
            </w:r>
            <w:proofErr w:type="spellEnd"/>
            <w:r w:rsidR="00646709"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="007F3E8F" w:rsidRPr="001444CE">
              <w:rPr>
                <w:rFonts w:ascii="PT Astra Serif" w:hAnsi="PT Astra Serif" w:cs="Times New Roman"/>
                <w:sz w:val="22"/>
                <w:szCs w:val="22"/>
              </w:rPr>
              <w:t>мента здраво</w:t>
            </w:r>
            <w:r w:rsidR="00646709"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="007F3E8F"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охранения Томской области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5" w:rsidRPr="001444CE" w:rsidRDefault="00B75340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086F35" w:rsidRPr="001444CE" w:rsidTr="00E4100D"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outlineLvl w:val="2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Индикативные показатели</w:t>
            </w:r>
          </w:p>
        </w:tc>
      </w:tr>
      <w:tr w:rsidR="00086F35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outlineLvl w:val="3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Б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  <w:proofErr w:type="gramEnd"/>
          </w:p>
        </w:tc>
      </w:tr>
      <w:tr w:rsidR="00086F35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Б.1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Эффективность контрольно-надзорной деятельности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49270C" w:rsidP="0049270C">
            <w:pPr>
              <w:rPr>
                <w:rFonts w:ascii="PT Astra Serif" w:hAnsi="PT Astra Serif"/>
              </w:rPr>
            </w:pPr>
            <m:oMathPara>
              <m:oMath>
                <m:r>
                  <w:rPr>
                    <w:rFonts w:ascii="Cambria Math" w:hAnsi="Cambria Math"/>
                  </w:rPr>
                  <m:t>Экнд=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Нт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Нп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0C" w:rsidRPr="001444CE" w:rsidRDefault="0049270C" w:rsidP="004862B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Экнд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- эффективность контрольно-надзорной деятельности</w:t>
            </w:r>
          </w:p>
          <w:p w:rsidR="00B75340" w:rsidRPr="001444CE" w:rsidRDefault="0049270C" w:rsidP="00B75340">
            <w:pPr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1444CE">
              <w:rPr>
                <w:rFonts w:ascii="PT Astra Serif" w:hAnsi="PT Astra Serif"/>
              </w:rPr>
              <w:t>Нт</w:t>
            </w:r>
            <w:proofErr w:type="spellEnd"/>
            <w:r w:rsidRPr="001444CE">
              <w:rPr>
                <w:rFonts w:ascii="PT Astra Serif" w:hAnsi="PT Astra Serif"/>
              </w:rPr>
              <w:t xml:space="preserve"> – количество нарушений обязательных требований, выявленных в </w:t>
            </w:r>
            <w:r w:rsidR="00375B7B" w:rsidRPr="001444CE">
              <w:rPr>
                <w:rFonts w:ascii="PT Astra Serif" w:hAnsi="PT Astra Serif"/>
              </w:rPr>
              <w:lastRenderedPageBreak/>
              <w:t>текущем году</w:t>
            </w:r>
          </w:p>
          <w:p w:rsidR="00375B7B" w:rsidRPr="001444CE" w:rsidRDefault="00375B7B" w:rsidP="00B75340">
            <w:pPr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1444CE">
              <w:rPr>
                <w:rFonts w:ascii="PT Astra Serif" w:hAnsi="PT Astra Serif"/>
              </w:rPr>
              <w:t>Нп</w:t>
            </w:r>
            <w:proofErr w:type="spellEnd"/>
            <w:r w:rsidRPr="001444CE">
              <w:rPr>
                <w:rFonts w:ascii="PT Astra Serif" w:hAnsi="PT Astra Serif"/>
              </w:rPr>
              <w:t xml:space="preserve"> - количество нарушений обязательных требований, выявленных в предыдущем году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086F3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7B" w:rsidRPr="001444CE" w:rsidRDefault="00375B7B" w:rsidP="00375B7B">
            <w:pPr>
              <w:pStyle w:val="ConsPlusNormal"/>
              <w:rPr>
                <w:rFonts w:ascii="PT Astra Serif" w:hAnsi="PT Astra Serif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  <w:r w:rsidR="00086F35"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086F35" w:rsidRPr="001444CE" w:rsidRDefault="00086F35" w:rsidP="00C013CB">
            <w:pPr>
              <w:rPr>
                <w:rFonts w:ascii="PT Astra Serif" w:hAnsi="PT Astra Serif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B75340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086F35" w:rsidRPr="001444CE" w:rsidTr="00E4100D"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86F35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outlineLvl w:val="3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086F35" w:rsidRPr="001444CE" w:rsidTr="00E4100D">
        <w:trPr>
          <w:trHeight w:val="638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В.2</w:t>
            </w:r>
          </w:p>
        </w:tc>
        <w:tc>
          <w:tcPr>
            <w:tcW w:w="13852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086F35" w:rsidRPr="001444CE" w:rsidRDefault="00086F3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905A5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 2.1.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D328F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проведенных мероприятий 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4C4F82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905A5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 2.2.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D328F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Количество подконтрольных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4C4F82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ед.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5" w:rsidRPr="001444CE" w:rsidRDefault="00C905A5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427908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 2.3.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42790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Доля подконтрольных субъектов, допустивших нарушения, в результате которых причинен вред (ущерб) или была создана угроза его причинения, 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выявленные в результате проведения контрольно-надзорных мероприятий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ED7062" w:rsidP="004C4F82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Пн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По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C905A5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По  - общее количество подконтрольных субъектов, в отношении 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которых были проведены контрольно-надзорные мероприятия </w:t>
            </w:r>
          </w:p>
          <w:p w:rsidR="00427908" w:rsidRPr="001444CE" w:rsidRDefault="00427908" w:rsidP="0042790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количество подконтрольных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8" w:rsidRPr="001444CE" w:rsidRDefault="00427908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355C3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 2.4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 подконтрольных субъектов, у которых были устранены нарушения, выявленные в результате проведения контрольно-надзорных мероприятий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ед.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355C3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 2.5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 xml:space="preserve">Доля </w:t>
            </w:r>
            <w:r w:rsidR="004C7C20" w:rsidRPr="001444CE">
              <w:rPr>
                <w:rFonts w:ascii="PT Astra Serif" w:hAnsi="PT Astra Serif"/>
              </w:rPr>
              <w:t xml:space="preserve">подконтрольных </w:t>
            </w:r>
            <w:r w:rsidRPr="001444CE">
              <w:rPr>
                <w:rFonts w:ascii="PT Astra Serif" w:hAnsi="PT Astra Serif"/>
              </w:rPr>
              <w:t xml:space="preserve">субъектов, у которых были устранены нарушения, выявленные в результате проведения </w:t>
            </w:r>
            <w:r w:rsidRPr="001444CE">
              <w:rPr>
                <w:rFonts w:ascii="PT Astra Serif" w:hAnsi="PT Astra Serif"/>
              </w:rPr>
              <w:lastRenderedPageBreak/>
              <w:t>контрольно-надзорных мероприятий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ED7062" w:rsidP="00C43C5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Пну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По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r w:rsidR="00755ECF" w:rsidRPr="001444CE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 - общее количество подконтрольных субъектов, в 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отношении которых были проведены контрольно-надзорные мероприятия </w:t>
            </w:r>
          </w:p>
          <w:p w:rsidR="00C355C3" w:rsidRPr="001444CE" w:rsidRDefault="00C355C3" w:rsidP="00C355C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Пн</w:t>
            </w:r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у-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количество подконтрольных субъектов</w:t>
            </w:r>
            <w:r w:rsidRPr="001444CE">
              <w:rPr>
                <w:rFonts w:ascii="PT Astra Serif" w:hAnsi="PT Astra Serif"/>
              </w:rPr>
              <w:t xml:space="preserve"> 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t>у которых были устранены нарушения, выявленные в результате проведения контрольно-надзорных мероприятий</w:t>
            </w:r>
          </w:p>
          <w:p w:rsidR="00C355C3" w:rsidRPr="001444CE" w:rsidRDefault="00C355C3" w:rsidP="00C355C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355C3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 2.6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 xml:space="preserve">Доля </w:t>
            </w:r>
            <w:r w:rsidR="004C7C20" w:rsidRPr="001444CE">
              <w:rPr>
                <w:rFonts w:ascii="PT Astra Serif" w:hAnsi="PT Astra Serif"/>
              </w:rPr>
              <w:t xml:space="preserve">подконтрольных </w:t>
            </w:r>
            <w:r w:rsidRPr="001444CE">
              <w:rPr>
                <w:rFonts w:ascii="PT Astra Serif" w:hAnsi="PT Astra Serif"/>
              </w:rPr>
              <w:t>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ED7062" w:rsidP="00C43C5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Ппн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По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По  - общее количество подконтрольных субъектов, в отношении которых были проведены контрольно-надзорные мероприятия </w:t>
            </w:r>
          </w:p>
          <w:p w:rsidR="00C355C3" w:rsidRPr="001444CE" w:rsidRDefault="00C355C3" w:rsidP="00C355C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Пп</w:t>
            </w:r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допустивших повторные нарушения, ставшие фактором 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причинения вреда (ущерба), представляющие непосредственную угрозу причинения вреда (ущерба) или являющиеся грубыми нарушениями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355C3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 2.7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Общее количество заявлений (обращений) с указанием фактов нарушений, поступивших от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355C3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42790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 2.8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 xml:space="preserve">Доля заявлений (обращений), по </w:t>
            </w:r>
            <w:proofErr w:type="gramStart"/>
            <w:r w:rsidRPr="001444CE">
              <w:rPr>
                <w:rFonts w:ascii="PT Astra Serif" w:hAnsi="PT Astra Serif"/>
              </w:rPr>
              <w:t>результатам</w:t>
            </w:r>
            <w:proofErr w:type="gramEnd"/>
            <w:r w:rsidRPr="001444CE">
              <w:rPr>
                <w:rFonts w:ascii="PT Astra Serif" w:hAnsi="PT Astra Serif"/>
              </w:rPr>
              <w:t xml:space="preserve"> рассмотрения которых органом государственного контроля (надзора) внеплановые мероприятия не были проведены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ED7062" w:rsidP="00755ECF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Зн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2"/>
                        <w:szCs w:val="22"/>
                        <w:vertAlign w:val="subscript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2"/>
                        <w:szCs w:val="22"/>
                      </w:rPr>
                      <m:t>Зо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Зо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 - общее количество заявлений (обращений) с указанием фактов нарушений, поступивших от физических и юридических лиц, сообщений органов государственной власти, местного 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самоуправления, средств массовой информации с указанием фактов нарушений</w:t>
            </w:r>
          </w:p>
          <w:p w:rsidR="00C355C3" w:rsidRPr="001444CE" w:rsidRDefault="00C355C3" w:rsidP="00092AC0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подконтрольных </w:t>
            </w:r>
            <w:proofErr w:type="spell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З</w:t>
            </w:r>
            <w:r w:rsidR="00092AC0" w:rsidRPr="001444CE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proofErr w:type="gramStart"/>
            <w:r w:rsidR="00092AC0" w:rsidRPr="001444CE">
              <w:rPr>
                <w:rFonts w:ascii="PT Astra Serif" w:hAnsi="PT Astra Serif" w:cs="Times New Roman"/>
                <w:sz w:val="22"/>
                <w:szCs w:val="22"/>
              </w:rPr>
              <w:t>н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092AC0"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заявлений (обращений), по результатам рассмотрения которых внеплановые мероприятия не были проведены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355C3" w:rsidRPr="001444CE" w:rsidTr="00E4100D">
        <w:trPr>
          <w:trHeight w:val="116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 2.9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штатных единиц, прошедших в течение последних 3 лет программы переобучения или повышения квалификации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ед.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C43C5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C355C3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355C3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C3" w:rsidRPr="001444CE" w:rsidRDefault="00C355C3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Проверки</w:t>
            </w:r>
          </w:p>
        </w:tc>
      </w:tr>
      <w:tr w:rsidR="00C355C3" w:rsidRPr="001444CE" w:rsidTr="00E4100D">
        <w:trPr>
          <w:trHeight w:val="25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Общее количество проверок 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745DDA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A109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3" w:rsidRPr="001444CE" w:rsidRDefault="00C355C3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Отсутствует</w:t>
            </w:r>
          </w:p>
        </w:tc>
      </w:tr>
      <w:tr w:rsidR="003F490E" w:rsidRPr="001444CE" w:rsidTr="00E4100D">
        <w:trPr>
          <w:trHeight w:val="22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Общее количество плановых проверок 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A109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Отсутствует</w:t>
            </w:r>
          </w:p>
        </w:tc>
      </w:tr>
      <w:tr w:rsidR="003F490E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Общее количество внеплановых проверок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A109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Отсутствует</w:t>
            </w:r>
          </w:p>
        </w:tc>
      </w:tr>
      <w:tr w:rsidR="003F490E" w:rsidRPr="001444CE" w:rsidTr="00E4100D">
        <w:trPr>
          <w:trHeight w:val="22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В.3.1.4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подконтрольных субъектов, в отношении к</w:t>
            </w:r>
            <w:r w:rsidR="00AC1E5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оторых были проведены проверки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A109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Отсутствует</w:t>
            </w:r>
          </w:p>
        </w:tc>
      </w:tr>
      <w:tr w:rsidR="003F490E" w:rsidRPr="001444CE" w:rsidTr="00E4100D">
        <w:trPr>
          <w:trHeight w:val="28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AC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/>
                <w:lang w:eastAsia="en-US"/>
              </w:rPr>
            </w:pPr>
            <w:r w:rsidRPr="001444CE">
              <w:rPr>
                <w:rFonts w:ascii="PT Astra Serif" w:eastAsiaTheme="minorHAnsi" w:hAnsi="PT Astra Serif"/>
                <w:lang w:eastAsia="en-US"/>
              </w:rPr>
              <w:t>Количество проверенных подконтрольных субъектов, у которых были устранены нарушения</w:t>
            </w:r>
            <w:r w:rsidR="00AC1E58" w:rsidRPr="001444CE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AC1E58" w:rsidRPr="001444CE" w:rsidTr="00E4100D">
        <w:trPr>
          <w:trHeight w:val="27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В.3.1.10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плановых проверок, проведенных в отношении  подконтрольных субъектов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ED7062" w:rsidP="00AC1E58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Пп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 количество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плановых проверок</w:t>
            </w:r>
          </w:p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 – общее количество 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AC1E58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В.3.1.11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внеплановых проверок, проведенных в отношении  подконтрольных субъектов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ED7062" w:rsidP="00AC1E58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Пв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Пв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 количество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внеплановых проверок </w:t>
            </w:r>
          </w:p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 – общее количество 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58" w:rsidRPr="001444CE" w:rsidRDefault="00AC1E58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755ECF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В.3.1.15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ED7062" w:rsidP="00C43C5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Ппбн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1444CE" w:rsidRDefault="00755ECF" w:rsidP="00206B97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пбн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плановых проверок, по результатам которых не было выявлено нарушений, с которыми связано причинение вреда (ущерба) </w:t>
            </w:r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охраняемым законом ценностям или возникновение угрозы причинения вреда (ущерба) охраняемым законом ценностям</w:t>
            </w:r>
          </w:p>
          <w:p w:rsidR="00755ECF" w:rsidRPr="001444CE" w:rsidRDefault="00755ECF" w:rsidP="00206B97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 общее</w:t>
            </w:r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количество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плановых 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755ECF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В.3.1.17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внеплановых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ED7062" w:rsidP="00C43C5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Пвбн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Пв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вб</w:t>
            </w:r>
            <w:proofErr w:type="gramStart"/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количество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внеплановых проверок, </w:t>
            </w:r>
            <w:r w:rsidR="00206B97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Пв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– общее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количество внеплановых 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F" w:rsidRPr="001444CE" w:rsidRDefault="00755ECF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3F490E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В.3.1.18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3F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/>
                <w:lang w:eastAsia="en-US"/>
              </w:rPr>
            </w:pPr>
            <w:r w:rsidRPr="001444CE">
              <w:rPr>
                <w:rFonts w:ascii="PT Astra Serif" w:eastAsiaTheme="minorHAnsi" w:hAnsi="PT Astra Serif"/>
                <w:lang w:eastAsia="en-US"/>
              </w:rPr>
              <w:t>Доля проверок, на результаты которых поданы жалобы</w:t>
            </w:r>
          </w:p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ED7062" w:rsidP="00C43C5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Пж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3F490E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ж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количество проверок, на результаты которых поданы жалобы </w:t>
            </w:r>
          </w:p>
          <w:p w:rsidR="003F490E" w:rsidRPr="001444CE" w:rsidRDefault="003F490E" w:rsidP="003F490E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 – общее количество 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3F490E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В.3.1.23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3F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/>
                <w:lang w:eastAsia="en-US"/>
              </w:rPr>
            </w:pPr>
            <w:r w:rsidRPr="001444CE">
              <w:rPr>
                <w:rFonts w:ascii="PT Astra Serif" w:eastAsiaTheme="minorHAnsi" w:hAnsi="PT Astra Serif"/>
                <w:lang w:eastAsia="en-US"/>
              </w:rPr>
              <w:t>Доля заявлений, направленных в органы прокуратуры, о согласовании проведения внеплановых выездных проверок, в согласовании которых было отказано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ED7062" w:rsidP="003F490E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Зспо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Зсп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3F490E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Зсп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количество заявлений, направленных в органы прокуратуры, о согласовании проведения внеплановых выездных проверок, в согласовании которых было отказано</w:t>
            </w:r>
          </w:p>
          <w:p w:rsidR="003F490E" w:rsidRPr="001444CE" w:rsidRDefault="003F490E" w:rsidP="003F490E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Зсп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заявлений, направленных в органы прокуратуры, о согласовании проведения внеплановых выездных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3F490E" w:rsidRPr="001444CE" w:rsidTr="00E4100D">
        <w:trPr>
          <w:trHeight w:val="24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0900EB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В.3.1.24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ED7062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Пнед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0900E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нед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проверок,  результаты которых бы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ли признаны недействительными</w:t>
            </w:r>
          </w:p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0900E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проведенных 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4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В.3.1.25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Количество проверок, проведенных с нарушениями требований законодательства Российской Федерации о порядке их проведения, по 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результатам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выявления которых к должностным лицам</w:t>
            </w:r>
            <w:r w:rsidRPr="001444CE">
              <w:rPr>
                <w:rFonts w:ascii="PT Astra Serif" w:hAnsi="PT Astra Serif"/>
              </w:rPr>
              <w:t xml:space="preserve"> </w:t>
            </w:r>
            <w:r w:rsidR="00F5252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Департамента лицензирования и регионального государственного контроля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Томской области,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3F490E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0900EB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В.3.1.26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8535E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Доля проверок, проведенных с нарушениями требований законодательства, по 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результатам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выявления которых должностные лица </w:t>
            </w:r>
            <w:r w:rsidR="00F5252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Департамента лицензирования и регионального </w:t>
            </w:r>
            <w:r w:rsidR="00F5252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государственного контроля</w:t>
            </w:r>
            <w:r w:rsidR="00F52524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Томской области привлечены к административной, дисциплинарной ответственности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ED7062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Пдисц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0900E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дисц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проверок, проведенных с нарушениями требований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 xml:space="preserve">законодательства, по 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результатам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выявления которых должностные лица </w:t>
            </w:r>
            <w:r w:rsidR="00F5252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Департамента лицензирования и регионального государственного контроля</w:t>
            </w:r>
            <w:r w:rsidR="00F52524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Томской области привлечены к </w:t>
            </w: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административ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-ной, </w:t>
            </w: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исципли-нарной</w:t>
            </w:r>
            <w:proofErr w:type="spellEnd"/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ответст-венности</w:t>
            </w:r>
            <w:proofErr w:type="spellEnd"/>
          </w:p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0900E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проведенных проверок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9E3715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В.3.1.29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9E371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плановых и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 прекращением осуществления проверяемой сферы деятельности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ED7062" w:rsidP="00713372">
            <w:pPr>
              <w:ind w:left="-47" w:right="-76"/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Пнпров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Пов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Пнед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проверок,  результаты которых были признаны недействительными;</w:t>
            </w:r>
          </w:p>
          <w:p w:rsidR="009E3715" w:rsidRPr="001444CE" w:rsidRDefault="009E3715" w:rsidP="0071337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</w:t>
            </w:r>
            <w:r w:rsidR="00713372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–к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оличество проведенных проверок</w:t>
            </w:r>
            <w:r w:rsidR="00713372" w:rsidRPr="001444CE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713372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по каждому виду мероприятий (плановому, </w:t>
            </w:r>
            <w:r w:rsidR="00713372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внеплановому и по каждой из причин)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9E3715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В.3.1.30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713372" w:rsidP="008535E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оля выявленных при проведении проверок правонарушений, связанных с неисполнением предписаний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ED7062" w:rsidP="00713372">
            <w:pPr>
              <w:ind w:left="-47" w:right="-76"/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Нпредп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о×100%=%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2" w:rsidRPr="001444CE" w:rsidRDefault="00713372" w:rsidP="0071337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Нпредп</w:t>
            </w:r>
            <w:proofErr w:type="spellEnd"/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количество правонарушений, связанных с неисполнением предписаний </w:t>
            </w:r>
          </w:p>
          <w:p w:rsidR="009E3715" w:rsidRPr="001444CE" w:rsidRDefault="00713372" w:rsidP="0071337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Но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выявленных нарушений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В.3.1.31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91E4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случаев приостановления действия разрешений за нарушение требований после проведения проверок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9E3715" w:rsidRPr="001444CE" w:rsidTr="00E4100D">
        <w:trPr>
          <w:trHeight w:val="21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В.3.1.33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095677" w:rsidP="00891E4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оля решений суда об удовлетворении заявлений </w:t>
            </w:r>
            <w:r w:rsidR="00F5252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Департамента лицензирования и регионального государственного контроля</w:t>
            </w:r>
            <w:r w:rsidR="00F52524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Томской области 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об аннулировании </w:t>
            </w:r>
            <w:r w:rsidR="00891E4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разрешений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ED7062" w:rsidP="00C43C5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Ра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095677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решений суда об удовлетворении заявлений</w:t>
            </w:r>
            <w:r w:rsidRPr="001444CE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F5252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Департамента лицензирования и регионального государственного контроля</w:t>
            </w:r>
            <w:r w:rsidR="00F52524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Томской области об аннулировании </w:t>
            </w:r>
            <w:r w:rsidR="00891E4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разрешения</w:t>
            </w:r>
          </w:p>
          <w:p w:rsidR="009E3715" w:rsidRPr="001444CE" w:rsidRDefault="00095677" w:rsidP="00891E4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</w:t>
            </w:r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</w:t>
            </w:r>
            <w:proofErr w:type="spellEnd"/>
            <w:r w:rsidR="009E371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обращений </w:t>
            </w:r>
            <w:r w:rsidR="00F5252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Департамента лицензирования и регионального государственного контроля</w:t>
            </w:r>
            <w:r w:rsidR="00F52524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Томской области с заявлениями об аннулировании </w:t>
            </w:r>
            <w:r w:rsidR="00891E4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разрешения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5" w:rsidRPr="001444CE" w:rsidRDefault="009E3715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3F490E" w:rsidRPr="001444CE" w:rsidTr="00E4100D">
        <w:trPr>
          <w:trHeight w:val="22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09687B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В.3.1.35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968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Общая сумма </w:t>
            </w:r>
            <w:r w:rsidR="0009687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наложенных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 результатам проверок административных штрафов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09687B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3F490E" w:rsidRPr="001444CE" w:rsidTr="00E4100D">
        <w:trPr>
          <w:trHeight w:val="18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09687B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В.3.1.36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Общая сумма уплаченных административных штрафов, взысканных по результатам проверок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09687B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3F490E" w:rsidRPr="001444CE" w:rsidTr="00E4100D">
        <w:trPr>
          <w:trHeight w:val="22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09687B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В.3.1.37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968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Отношение суммы уплаченных административных штрафов к сумме </w:t>
            </w:r>
            <w:r w:rsidR="0009687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наложенных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административных штрафов по результатам проверок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ED7062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Шу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Шв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694B0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Ш</w:t>
            </w:r>
            <w:r w:rsidR="0009687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у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сумма уплаченных </w:t>
            </w: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административ-ных</w:t>
            </w:r>
            <w:proofErr w:type="spellEnd"/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штрафов;</w:t>
            </w:r>
          </w:p>
          <w:p w:rsidR="003F490E" w:rsidRPr="001444CE" w:rsidRDefault="003F490E" w:rsidP="000968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Ш</w:t>
            </w:r>
            <w:r w:rsidR="0009687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сумма </w:t>
            </w:r>
            <w:r w:rsidR="0009687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наложенных </w:t>
            </w: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административ</w:t>
            </w:r>
            <w:r w:rsidR="0009687B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штрафов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E" w:rsidRPr="001444CE" w:rsidRDefault="003F490E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09687B" w:rsidRPr="001444CE" w:rsidTr="00E4100D">
        <w:trPr>
          <w:trHeight w:val="22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В.3.1.38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0968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Средний размер наложенного административного штрафа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C43C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09687B" w:rsidRPr="001444CE" w:rsidTr="00E4100D">
        <w:trPr>
          <w:trHeight w:val="341"/>
        </w:trPr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7B" w:rsidRPr="001444CE" w:rsidRDefault="0009687B" w:rsidP="0064731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В.3.2</w:t>
            </w:r>
          </w:p>
        </w:tc>
        <w:tc>
          <w:tcPr>
            <w:tcW w:w="1384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7B" w:rsidRPr="001444CE" w:rsidRDefault="0009687B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Режим постоянного государственного контроля (надзора)</w:t>
            </w:r>
          </w:p>
        </w:tc>
      </w:tr>
      <w:tr w:rsidR="0009687B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64731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В.3.3</w:t>
            </w:r>
          </w:p>
        </w:tc>
        <w:tc>
          <w:tcPr>
            <w:tcW w:w="138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B" w:rsidRPr="001444CE" w:rsidRDefault="0009687B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Плановые (рейдовые) осмотры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В.3.3.1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Общее количество плановых (рейдовых) осмотров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Общее количество плановых (рейдовых) осмотров, проведенных совместно с другими органами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8E178A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8E178A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8E178A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плановых (рейдовых) осмотров, по итогам которых выявлены нарушения, в общем числе проведенных рейдовых осмотров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ED7062" w:rsidP="00F5252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8E178A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DB7BC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РОн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</w:t>
            </w:r>
            <w:r w:rsidR="00DB7BC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плановых (рейдовых) осмотров, по итогам которых выявлены нарушения, в общем числе проведенных рейдовых осмотров</w:t>
            </w:r>
          </w:p>
          <w:p w:rsidR="008E178A" w:rsidRPr="001444CE" w:rsidRDefault="008E178A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</w:t>
            </w:r>
            <w:r w:rsidR="00DB7BC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РО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проведенных </w:t>
            </w:r>
            <w:r w:rsidR="00DB7BC8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рейдовых осмотров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8E178A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8E178A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8E178A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8E178A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8A" w:rsidRPr="001444CE" w:rsidRDefault="008E178A" w:rsidP="00F5252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DB7BC8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плановых (рейдовых) осмотров, на результаты которых поданы жалобы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ED7062" w:rsidP="00F5252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ПРОж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плановых (рейдовых) осмотров, на результаты которых поданы жалобы</w:t>
            </w:r>
          </w:p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ПРОо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проведенных рейдовых осмотров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DB7BC8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В.3.3.6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плановых (рейдовых) осмотров, результаты которых признаны недействительными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ED7062" w:rsidP="00F5252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плановых (рейдовых) осмотров,</w:t>
            </w:r>
            <w:r w:rsidRPr="001444CE">
              <w:rPr>
                <w:rFonts w:ascii="PT Astra Serif" w:hAnsi="PT Astra Serif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результаты которых признаны недействительными </w:t>
            </w:r>
          </w:p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проведенных рейдовых осмотров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DB7BC8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плановых (рейдовых) осмотров, по результатам которых были назначены внеплановые проверки в отношении субъектов (объектов) контрольно-надзорной деятельности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ED7062" w:rsidP="00F5252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ПРОвп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ПРОвп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плановых (рейдовых) осмотров,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по результатам которых были назначены внеплановые проверки в отношении субъектов (объектов) контрольно-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надзорной деятельности</w:t>
            </w:r>
          </w:p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проведенных рейдовых осмотров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DB7BC8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В.3.3.8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плановых (рейдовых) осмотров, по итогам которых после проведения внеплановых проверок были возбуждены дела об административных правонарушениях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ED7062" w:rsidP="00F5252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ПРОвп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ПРОа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плановых (рейдовых) осмотров,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по итогам которых после проведения внеплановых проверок были возбуждены дела об административных правонарушениях </w:t>
            </w: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ПРОвп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</w:t>
            </w:r>
            <w:r w:rsidRPr="001444CE">
              <w:rPr>
                <w:rFonts w:ascii="PT Astra Serif" w:hAnsi="PT Astra Serif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плановых (рейдовых) осмотров, по результатам которых были назначены внеплановые проверки в отношении субъектов (объектов) контрольно-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надзорной  деятельности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DB7BC8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В.3.3.9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плановых (рейдовых) осмотров, по итогам которых после проведения внеплановых проверок были наложены административные наказания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ED7062" w:rsidP="00F5252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ПРОан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ПРОа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ПРОан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количество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плановых (рейдовых) осмотров, по итогам которых после проведения внеплановых проверок были наложены административные наказания</w:t>
            </w:r>
          </w:p>
          <w:p w:rsidR="00DB7BC8" w:rsidRPr="001444CE" w:rsidRDefault="00DB7BC8" w:rsidP="00DB7BC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ПРОа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количество плановых (рейдовых) осмотров, по итогам которых после проведения внеплановых проверок были возбуждены дела об административных правонарушениях 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C8" w:rsidRPr="001444CE" w:rsidRDefault="00DB7BC8" w:rsidP="00F5252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В.3.3.11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E83B9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выявленных правонарушений при проведении плановых (рейдовых) осмотров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В.3.3.15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Общее количество административных наказаний, наложенных по итогам внеплановых проверок, проведенных по результатам плановых (рейдовых) осмотров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ед.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В.3.3.16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Общая сумма наложенных административных штрафов по итогам внеплановых проверок, проведенных по результатам плановых (рейдовых) осмотров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тыс. рублей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В.3.3.17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0514B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Общая сумма уплаченных административных штрафов, наложенных по итогам проведенных внеплановых проверок, назначенных по результатам проведения плановых (рейдовых) осмотров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тыс. рублей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9C0790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В.3.3.18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80514B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Отношение суммы уплаченных административных штрафов к общей сумме наложенных административных штрафов по итогам внеплановых проверок, проведенных по результатам плановых (рейдовых) осмотров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ED7062" w:rsidP="00F52524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Шу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Шв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Шу – сумма уплаченных </w:t>
            </w: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административ-ных</w:t>
            </w:r>
            <w:proofErr w:type="spellEnd"/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штрафов;</w:t>
            </w:r>
          </w:p>
          <w:p w:rsidR="009C0790" w:rsidRPr="001444CE" w:rsidRDefault="009C0790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Шв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сумма наложенных </w:t>
            </w: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административ-ных</w:t>
            </w:r>
            <w:proofErr w:type="spellEnd"/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штрафов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F5252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0" w:rsidRPr="001444CE" w:rsidRDefault="009C0790" w:rsidP="00F5252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В.3.3.19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Средний размер наложенного административного штрафа по итогам внеплановых проверок, проведенных по результатам плановых (рейдовых) осмотров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тыс. рублей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Стоимостная оценка одного планового (рейдового) осмотра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тыс. рублей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В.3.3.22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Средняя продолжительность одного планового (рейдового) осмотра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раб</w:t>
            </w:r>
            <w:proofErr w:type="gramStart"/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  <w:proofErr w:type="gramEnd"/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</w:t>
            </w:r>
            <w:proofErr w:type="gramStart"/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д</w:t>
            </w:r>
            <w:proofErr w:type="gramEnd"/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>ни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В.3.3.23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Среднее число должностных лиц, задействованных для проведения одного планового (рейдового) осмотра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ед. 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статистика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52524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sz w:val="22"/>
                <w:szCs w:val="22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В.3.5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Административные расследования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В.3.5.1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535E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вынесенных определений о проведении административного расследования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6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В.3.5.2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Количество административных наказаний, наложенных в результате совершения административных правонарушений, по которым были проведены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административные расследования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60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535E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В.3.5.3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E0E7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Общая сумма наложенных штрафов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8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В.3.5.4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535E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штрафов,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D7062" w:rsidP="00FB34F6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АРш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АРо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E35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АРш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сумма штрафов, наложенных в результате совершения административных правонарушений, по которым были проведены административные расследования </w:t>
            </w: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АРн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 наказаний, наложенных по результатам административных расследований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8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В.3.5.5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E35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Общая сумма уплаченных административных штрафов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B34F6">
            <w:pPr>
              <w:rPr>
                <w:rFonts w:ascii="PT Astra Serif" w:eastAsia="Times New Roman" w:hAnsi="PT Astra Serif"/>
                <w:color w:val="000000" w:themeColor="text1"/>
              </w:rPr>
            </w:pPr>
            <w:r w:rsidRPr="001444CE">
              <w:rPr>
                <w:rFonts w:ascii="PT Astra Serif" w:eastAsia="Times New Roman" w:hAnsi="PT Astra Serif"/>
                <w:color w:val="000000" w:themeColor="text1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8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В.3.5.6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25D8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Отношение суммы уплаченных административных штрафов к общей сумме наложенных административных штрафов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D7062" w:rsidP="00AC1E58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Шу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Шн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25D8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Ш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у–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сумма уплаченных штрафов</w:t>
            </w:r>
          </w:p>
          <w:p w:rsidR="00E4100D" w:rsidRPr="001444CE" w:rsidRDefault="00E4100D" w:rsidP="00825D8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Шн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сумма наложенных штрафов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8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В.3.5.7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E35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Средний размер наложенного административного штрафа в результате проведения административного расследования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eastAsia="Times New Roman" w:hAnsi="PT Astra Serif"/>
                <w:color w:val="000000" w:themeColor="text1"/>
              </w:rPr>
            </w:pPr>
            <w:r w:rsidRPr="001444CE">
              <w:rPr>
                <w:rFonts w:ascii="PT Astra Serif" w:eastAsia="Times New Roman" w:hAnsi="PT Astra Serif"/>
                <w:color w:val="000000" w:themeColor="text1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8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В.3.5.8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8E35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Стоимостная оценка (себестоимость) одного административного расследования, проводимого в рамках производства по делам об административных правонарушениях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eastAsia="Times New Roman" w:hAnsi="PT Astra Serif"/>
                <w:color w:val="000000" w:themeColor="text1"/>
              </w:rPr>
            </w:pPr>
            <w:r w:rsidRPr="001444CE">
              <w:rPr>
                <w:rFonts w:ascii="PT Astra Serif" w:eastAsia="Times New Roman" w:hAnsi="PT Astra Serif"/>
                <w:color w:val="000000" w:themeColor="text1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28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 3.5.10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F84C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/>
                <w:lang w:eastAsia="en-US"/>
              </w:rPr>
            </w:pPr>
            <w:r w:rsidRPr="001444CE">
              <w:rPr>
                <w:rFonts w:ascii="PT Astra Serif" w:eastAsiaTheme="minorHAnsi" w:hAnsi="PT Astra Serif"/>
                <w:lang w:eastAsia="en-US"/>
              </w:rPr>
              <w:t>Средняя продолжительность одного административного расследования</w:t>
            </w:r>
          </w:p>
          <w:p w:rsidR="00E4100D" w:rsidRPr="001444CE" w:rsidRDefault="00E4100D" w:rsidP="008E3554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eastAsia="Times New Roman" w:hAnsi="PT Astra Serif"/>
                <w:color w:val="000000" w:themeColor="text1"/>
              </w:rPr>
            </w:pPr>
            <w:r w:rsidRPr="001444CE">
              <w:rPr>
                <w:rFonts w:ascii="PT Astra Serif" w:eastAsia="Times New Roman" w:hAnsi="PT Astra Serif"/>
                <w:color w:val="000000" w:themeColor="text1"/>
              </w:rPr>
              <w:t>раб</w:t>
            </w:r>
            <w:proofErr w:type="gramStart"/>
            <w:r w:rsidRPr="001444CE">
              <w:rPr>
                <w:rFonts w:ascii="PT Astra Serif" w:eastAsia="Times New Roman" w:hAnsi="PT Astra Serif"/>
                <w:color w:val="000000" w:themeColor="text1"/>
              </w:rPr>
              <w:t>.</w:t>
            </w:r>
            <w:proofErr w:type="gramEnd"/>
            <w:r w:rsidRPr="001444CE">
              <w:rPr>
                <w:rFonts w:ascii="PT Astra Serif" w:eastAsia="Times New Roman" w:hAnsi="PT Astra Serif"/>
                <w:color w:val="000000" w:themeColor="text1"/>
              </w:rPr>
              <w:t xml:space="preserve"> </w:t>
            </w:r>
            <w:proofErr w:type="gramStart"/>
            <w:r w:rsidRPr="001444CE">
              <w:rPr>
                <w:rFonts w:ascii="PT Astra Serif" w:eastAsia="Times New Roman" w:hAnsi="PT Astra Serif"/>
                <w:color w:val="000000" w:themeColor="text1"/>
              </w:rPr>
              <w:t>д</w:t>
            </w:r>
            <w:proofErr w:type="gramEnd"/>
            <w:r w:rsidRPr="001444CE">
              <w:rPr>
                <w:rFonts w:ascii="PT Astra Serif" w:eastAsia="Times New Roman" w:hAnsi="PT Astra Serif"/>
                <w:color w:val="000000" w:themeColor="text1"/>
              </w:rPr>
              <w:t>ни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В.3.6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Производство по делам об административных правонарушениях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В.3.6.1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Количество протоколов об административных правонарушениях 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17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В.3.6.2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31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В.3.6.3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постановлений о назначении административных наказаний</w:t>
            </w:r>
          </w:p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31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В.3.6.4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административных наказаний, по которым административный штраф был заменен предупреждением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В.3.6.5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Общая сумма наложенных штрафов по результатам рассмотрения дел об административных правонарушениях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В.3.6.6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Доля штрафов, наложенных по результатам рассмотрения дел об административных правонарушениях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D7062" w:rsidP="002410CF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Нш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2410C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Нш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–количество   штрафов, наложенных по результатам рассмотрения дел об административных правонарушениях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Н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 – общее количество наказаний, наложенных по результатам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 xml:space="preserve">рассмотрения дел об административных правонарушениях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В.3.6.7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2410C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Общая сумма уплаченных штрафов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В.3.6.8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2410C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Отношение суммы уплаченных штрафов к общей сумме наложенных административных штрафов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D7062" w:rsidP="00AC1E58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Шу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Шн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Ш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у–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сумма уплаченных штрафов</w:t>
            </w:r>
          </w:p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Шн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сумма наложенных штрафов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В.3.6.9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Средний размер наложенного штрафа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В.3.6.10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Стоимостная оценка (себестоимость) рассмотрения одного дела об административном правонарушении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В.3.6.12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Средняя продолжительность производства по одному делу об административном правонарушении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раб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ни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365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В.3.6.13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Среднее число должностных лиц, задействованных в производстве по одному делу об административном правонарушении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144F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В.3.7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Деятельность по выдаче разрешительных документов (разрешений, лицензий), рассмотрение заявлений (обращений)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6F0652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рассмотренных заявлений о выдаче разрешения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6F0652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рассмотренных заявлений о выдаче разрешения, по которым приняты решения об отказе в выдаче разрешения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6F0652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проведенных выездных проверок заявителей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В.3.7.4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6F0652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проведенных выездных проверок заявителей</w:t>
            </w:r>
            <w:proofErr w:type="gramStart"/>
            <w:r w:rsidRPr="001444CE">
              <w:rPr>
                <w:rFonts w:ascii="PT Astra Serif" w:hAnsi="PT Astra Serif"/>
              </w:rPr>
              <w:t xml:space="preserve"> ,</w:t>
            </w:r>
            <w:proofErr w:type="gramEnd"/>
            <w:r w:rsidRPr="001444CE">
              <w:rPr>
                <w:rFonts w:ascii="PT Astra Serif" w:hAnsi="PT Astra Serif"/>
              </w:rPr>
              <w:t xml:space="preserve"> по результатам которых в отношении заявителей выявлено </w:t>
            </w:r>
            <w:r w:rsidRPr="001444CE">
              <w:rPr>
                <w:rFonts w:ascii="PT Astra Serif" w:hAnsi="PT Astra Serif"/>
              </w:rPr>
              <w:lastRenderedPageBreak/>
              <w:t>несоответствие требованиям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В.3.7.5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6F0652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заявителей, в отношении которых были проведены проверки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D7062" w:rsidP="00AC1E58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Пз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Зо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9011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Пз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–количество заявителей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в отношении которых были проведены проверки </w:t>
            </w:r>
          </w:p>
          <w:p w:rsidR="00E4100D" w:rsidRPr="001444CE" w:rsidRDefault="00E4100D" w:rsidP="009011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Зо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количество, поступивших от соискателей лицензии заявлений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В.3.7.10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2868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рассмотренных заявлений о переоформлении разрешения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В.3.7.15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2868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Количество решений об отказе в выдаче, переоформлении разрешения, отмененных судом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В.3.7.16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2868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Доля заявлений о выдаче, переоформлении разрешения, полученных в электронной форме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D7062" w:rsidP="00AC1E58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Зэ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Зо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9011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Зэ–количество заявлений о</w:t>
            </w:r>
            <w:r w:rsidRPr="001444CE">
              <w:rPr>
                <w:rFonts w:ascii="PT Astra Serif" w:hAnsi="PT Astra Serif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выдаче, переоформлении разрешения, полученных в электронной форме </w:t>
            </w:r>
          </w:p>
          <w:p w:rsidR="00E4100D" w:rsidRPr="001444CE" w:rsidRDefault="00E4100D" w:rsidP="0028680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Зо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количество, поступивших заявлений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318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В.3.7.17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2868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 xml:space="preserve">Количество обращений </w:t>
            </w:r>
            <w:r w:rsidR="00F52524">
              <w:rPr>
                <w:rFonts w:ascii="PT Astra Serif" w:hAnsi="PT Astra Serif"/>
                <w:color w:val="000000" w:themeColor="text1"/>
              </w:rPr>
              <w:t>Департамента лицензирования и регионального государственного контроля</w:t>
            </w:r>
            <w:r w:rsidRPr="001444CE">
              <w:rPr>
                <w:rFonts w:ascii="PT Astra Serif" w:hAnsi="PT Astra Serif"/>
              </w:rPr>
              <w:t xml:space="preserve"> Томской области в суд с заявлениями об аннулировании разрешений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В.3.7.18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2868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 xml:space="preserve">Доля обращений </w:t>
            </w:r>
            <w:r w:rsidR="00F52524">
              <w:rPr>
                <w:rFonts w:ascii="PT Astra Serif" w:hAnsi="PT Astra Serif"/>
                <w:color w:val="000000" w:themeColor="text1"/>
              </w:rPr>
              <w:t>Департамента лицензирования и регионального государственного контроля</w:t>
            </w:r>
            <w:r w:rsidR="00F52524" w:rsidRPr="001444CE">
              <w:rPr>
                <w:rFonts w:ascii="PT Astra Serif" w:hAnsi="PT Astra Serif"/>
              </w:rPr>
              <w:t xml:space="preserve"> </w:t>
            </w:r>
            <w:r w:rsidRPr="001444CE">
              <w:rPr>
                <w:rFonts w:ascii="PT Astra Serif" w:hAnsi="PT Astra Serif"/>
              </w:rPr>
              <w:t>Томской области в суд с заявлениями об аннулировании разрешений, по которым судом принято решение об удовлетворении указанных заявлений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D7062" w:rsidP="00AC1E58">
            <w:pPr>
              <w:rPr>
                <w:rFonts w:ascii="PT Astra Serif" w:hAnsi="PT Astra Serif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Оа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Оо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×100%=%</m:t>
                </m:r>
              </m:oMath>
            </m:oMathPara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90117B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</w:t>
            </w:r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–</w:t>
            </w:r>
            <w:proofErr w:type="gramEnd"/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количество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обращений </w:t>
            </w:r>
            <w:r w:rsidR="004275C5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Департамента лицензирования и регионального государственного контроля</w:t>
            </w:r>
            <w:r w:rsidR="004275C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Томской области в суд с заявлениями об аннулировании разрешений , по которым судом принято решение об удовлетворении указанных заявлений</w:t>
            </w:r>
          </w:p>
          <w:p w:rsidR="00E4100D" w:rsidRPr="001444CE" w:rsidRDefault="00E4100D" w:rsidP="0028680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Оо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– общее количество</w:t>
            </w:r>
            <w:r w:rsidRPr="001444CE">
              <w:rPr>
                <w:rFonts w:ascii="PT Astra Serif" w:hAnsi="PT Astra Serif" w:cs="Times New Roman"/>
                <w:sz w:val="22"/>
                <w:szCs w:val="22"/>
              </w:rPr>
              <w:t xml:space="preserve"> обращений </w:t>
            </w:r>
            <w:r w:rsidR="004275C5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Департамента </w:t>
            </w:r>
            <w:r w:rsidR="004275C5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лицензирования и регионального государственного контроля</w:t>
            </w:r>
            <w:r w:rsidR="004275C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Томской области в суд с заявлениями об аннулировании разрешений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lastRenderedPageBreak/>
              <w:t>В.3.7.19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00747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Средний срок рассмотрения заявления о выдаче разрешения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дни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В.3.7.20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00747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 xml:space="preserve">Стоимостная оценка одного мероприятия (себестоимость) по выдаче разрешения 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В.3.7.22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7E57F0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Средняя продолжительность одного мероприятия по выдаче разрешения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дни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1012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В.3.7.23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7E57F0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 xml:space="preserve">Среднее число должностных лиц, задействованных в проведении одного мероприятия по выдаче разрешения 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В.3.8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В.3.8.1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</w:t>
            </w:r>
            <w:r w:rsidRPr="001444CE">
              <w:rPr>
                <w:rFonts w:ascii="PT Astra Serif" w:hAnsi="PT Astra Serif"/>
                <w:color w:val="000000" w:themeColor="text1"/>
              </w:rPr>
              <w:lastRenderedPageBreak/>
              <w:t>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lastRenderedPageBreak/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В.3.8.2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В.3.8.8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Стоимостная оценка (себестоимость) одного профилактического мероприятия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В.3.8.10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Средняя продолжительность одного профилактического мероприятия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дни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В.3.8.11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Среднее число должностных лиц, задействованных в проведении одного профилактического мероприятия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В.3.9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Расследование причин несчастных случаев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В.3.10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Мероприятия по контролю без взаимодействия с юридическими лицами, индивидуальными предпринимателями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В.3.10.1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403CBA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проведенных мероприятий по контролю без взаимодействия с подконтрольными субъектами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9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В.3.10.2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выданных предостережений о недопустимости нарушения обязательных требований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9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В.3.10.3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Стоимостная оценка (себестоимость) проведения одного мероприятия, осуществляемого без взаимодействия с юридическими лицами, индивидуальными предпринимателями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rPr>
          <w:trHeight w:val="9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В.3.10.4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</w:rPr>
            </w:pPr>
            <w:r w:rsidRPr="001444CE">
              <w:rPr>
                <w:rFonts w:ascii="PT Astra Serif" w:hAnsi="PT Astra Serif"/>
              </w:rPr>
              <w:t>Среднее число должностных лиц, задействованных в одном мероприятии, осуществляемом без взаимодействия с юридическими лицами, индивидуальными предпринимателями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C1E58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В.4</w:t>
            </w:r>
          </w:p>
        </w:tc>
        <w:tc>
          <w:tcPr>
            <w:tcW w:w="138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086F35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В.4.1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7E57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Объем бюджетных средств, выделенных </w:t>
            </w:r>
            <w:r w:rsidR="004275C5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Департаменту лицензирования и регионального государственного контроля</w:t>
            </w:r>
            <w:r w:rsidR="004275C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Томской области на исполнение полномочий по контролю (надзору) и на осуществление деятельности по выдаче разрешений,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расходов, прочих расходов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EF725D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584E48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lastRenderedPageBreak/>
              <w:t>В.4.2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Количество штатных единиц </w:t>
            </w:r>
            <w:r w:rsidR="004275C5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Департамента лицензирования и регионального государственного контроля</w:t>
            </w:r>
            <w:r w:rsidR="004275C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Томской области (всего)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584E48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  <w:tr w:rsidR="00E4100D" w:rsidRPr="001444CE" w:rsidTr="00E4100D"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В.4.3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7E57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Количество штатных единиц</w:t>
            </w:r>
            <w:r w:rsidRPr="001444CE">
              <w:rPr>
                <w:rFonts w:ascii="PT Astra Serif" w:hAnsi="PT Astra Serif"/>
              </w:rPr>
              <w:t xml:space="preserve"> </w:t>
            </w:r>
            <w:r w:rsidR="004275C5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Департамента лицензирования и регионального государственного контроля</w:t>
            </w:r>
            <w:r w:rsidR="004275C5"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Томской области,  в должностные обязанности которых входит выполнение контрольно-надзорных функций и осуществление деятельности по выдаче разрешений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584E48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A109F0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Не используются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97711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Ведомст</w:t>
            </w:r>
            <w:proofErr w:type="spell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-венная</w:t>
            </w:r>
            <w:proofErr w:type="gramEnd"/>
            <w:r w:rsidRPr="001444CE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статистика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0D" w:rsidRPr="001444CE" w:rsidRDefault="00E4100D" w:rsidP="00C43C54">
            <w:pPr>
              <w:rPr>
                <w:rFonts w:ascii="PT Astra Serif" w:hAnsi="PT Astra Serif"/>
                <w:color w:val="000000" w:themeColor="text1"/>
              </w:rPr>
            </w:pPr>
            <w:r w:rsidRPr="001444CE">
              <w:rPr>
                <w:rFonts w:ascii="PT Astra Serif" w:hAnsi="PT Astra Serif"/>
                <w:color w:val="000000" w:themeColor="text1"/>
              </w:rPr>
              <w:t>Отсутствует</w:t>
            </w:r>
          </w:p>
        </w:tc>
      </w:tr>
    </w:tbl>
    <w:p w:rsidR="00D328F8" w:rsidRPr="001444CE" w:rsidRDefault="00D328F8" w:rsidP="009D71D5">
      <w:pPr>
        <w:pStyle w:val="ConsPlusNormal"/>
        <w:jc w:val="both"/>
        <w:rPr>
          <w:rFonts w:ascii="PT Astra Serif" w:hAnsi="PT Astra Serif" w:cs="Times New Roman"/>
          <w:color w:val="FF0000"/>
          <w:sz w:val="22"/>
          <w:szCs w:val="22"/>
        </w:rPr>
      </w:pPr>
    </w:p>
    <w:p w:rsidR="009D71D5" w:rsidRPr="001444CE" w:rsidRDefault="009D71D5" w:rsidP="009D71D5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p w:rsidR="00C61C9D" w:rsidRPr="001444CE" w:rsidRDefault="00C61C9D">
      <w:pPr>
        <w:rPr>
          <w:rFonts w:ascii="PT Astra Serif" w:hAnsi="PT Astra Serif"/>
          <w:color w:val="FF0000"/>
          <w:sz w:val="24"/>
          <w:szCs w:val="24"/>
        </w:rPr>
      </w:pPr>
    </w:p>
    <w:sectPr w:rsidR="00C61C9D" w:rsidRPr="001444CE" w:rsidSect="001444CE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62" w:rsidRDefault="00ED7062" w:rsidP="009D71D5">
      <w:pPr>
        <w:spacing w:after="0" w:line="240" w:lineRule="auto"/>
      </w:pPr>
      <w:r>
        <w:separator/>
      </w:r>
    </w:p>
  </w:endnote>
  <w:endnote w:type="continuationSeparator" w:id="0">
    <w:p w:rsidR="00ED7062" w:rsidRDefault="00ED7062" w:rsidP="009D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62" w:rsidRDefault="00ED7062" w:rsidP="009D71D5">
      <w:pPr>
        <w:spacing w:after="0" w:line="240" w:lineRule="auto"/>
      </w:pPr>
      <w:r>
        <w:separator/>
      </w:r>
    </w:p>
  </w:footnote>
  <w:footnote w:type="continuationSeparator" w:id="0">
    <w:p w:rsidR="00ED7062" w:rsidRDefault="00ED7062" w:rsidP="009D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422604"/>
      <w:docPartObj>
        <w:docPartGallery w:val="Page Numbers (Top of Page)"/>
        <w:docPartUnique/>
      </w:docPartObj>
    </w:sdtPr>
    <w:sdtEndPr/>
    <w:sdtContent>
      <w:p w:rsidR="00F52524" w:rsidRDefault="00F525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D95">
          <w:rPr>
            <w:noProof/>
          </w:rPr>
          <w:t>2</w:t>
        </w:r>
        <w:r>
          <w:fldChar w:fldCharType="end"/>
        </w:r>
      </w:p>
    </w:sdtContent>
  </w:sdt>
  <w:p w:rsidR="00F52524" w:rsidRDefault="00F525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D5"/>
    <w:rsid w:val="0008144F"/>
    <w:rsid w:val="00086F35"/>
    <w:rsid w:val="000900EB"/>
    <w:rsid w:val="00092AC0"/>
    <w:rsid w:val="00095677"/>
    <w:rsid w:val="0009687B"/>
    <w:rsid w:val="000A2AB4"/>
    <w:rsid w:val="000B7D37"/>
    <w:rsid w:val="000C42EA"/>
    <w:rsid w:val="000C5CBE"/>
    <w:rsid w:val="000E227F"/>
    <w:rsid w:val="000E7E9D"/>
    <w:rsid w:val="0013610B"/>
    <w:rsid w:val="001412B3"/>
    <w:rsid w:val="001444CE"/>
    <w:rsid w:val="00163E73"/>
    <w:rsid w:val="00171F05"/>
    <w:rsid w:val="00175561"/>
    <w:rsid w:val="001968E2"/>
    <w:rsid w:val="001B150D"/>
    <w:rsid w:val="00206B97"/>
    <w:rsid w:val="00221F24"/>
    <w:rsid w:val="0023495E"/>
    <w:rsid w:val="002408BC"/>
    <w:rsid w:val="002410CF"/>
    <w:rsid w:val="00251381"/>
    <w:rsid w:val="00253FA5"/>
    <w:rsid w:val="002628F0"/>
    <w:rsid w:val="0026588A"/>
    <w:rsid w:val="00280B6C"/>
    <w:rsid w:val="002853CB"/>
    <w:rsid w:val="0028680D"/>
    <w:rsid w:val="00313377"/>
    <w:rsid w:val="0035382A"/>
    <w:rsid w:val="00356FB7"/>
    <w:rsid w:val="00357D86"/>
    <w:rsid w:val="00375B7B"/>
    <w:rsid w:val="003868B1"/>
    <w:rsid w:val="003E2B77"/>
    <w:rsid w:val="003E2C5F"/>
    <w:rsid w:val="003E32E1"/>
    <w:rsid w:val="003F490E"/>
    <w:rsid w:val="00400616"/>
    <w:rsid w:val="00403CBA"/>
    <w:rsid w:val="004075CB"/>
    <w:rsid w:val="00412028"/>
    <w:rsid w:val="004275C5"/>
    <w:rsid w:val="00427908"/>
    <w:rsid w:val="00430753"/>
    <w:rsid w:val="00431422"/>
    <w:rsid w:val="004862B5"/>
    <w:rsid w:val="0049270C"/>
    <w:rsid w:val="00493BDE"/>
    <w:rsid w:val="004C4F82"/>
    <w:rsid w:val="004C7C20"/>
    <w:rsid w:val="00501BD3"/>
    <w:rsid w:val="00537EC0"/>
    <w:rsid w:val="00582E82"/>
    <w:rsid w:val="00584E48"/>
    <w:rsid w:val="005B17CB"/>
    <w:rsid w:val="005C0CCE"/>
    <w:rsid w:val="005F25F8"/>
    <w:rsid w:val="00601032"/>
    <w:rsid w:val="006252C0"/>
    <w:rsid w:val="00626049"/>
    <w:rsid w:val="00646709"/>
    <w:rsid w:val="00647312"/>
    <w:rsid w:val="0065038E"/>
    <w:rsid w:val="0065546F"/>
    <w:rsid w:val="0066794C"/>
    <w:rsid w:val="0069032D"/>
    <w:rsid w:val="00694B04"/>
    <w:rsid w:val="006C67C0"/>
    <w:rsid w:val="006E34E1"/>
    <w:rsid w:val="006F0652"/>
    <w:rsid w:val="00712170"/>
    <w:rsid w:val="00713372"/>
    <w:rsid w:val="00732522"/>
    <w:rsid w:val="00741267"/>
    <w:rsid w:val="00745DDA"/>
    <w:rsid w:val="00755ECF"/>
    <w:rsid w:val="00794F9D"/>
    <w:rsid w:val="007A10D1"/>
    <w:rsid w:val="007D41B1"/>
    <w:rsid w:val="007E57F0"/>
    <w:rsid w:val="007F3E8F"/>
    <w:rsid w:val="0080514B"/>
    <w:rsid w:val="00825D88"/>
    <w:rsid w:val="008450DE"/>
    <w:rsid w:val="008535ED"/>
    <w:rsid w:val="00891E48"/>
    <w:rsid w:val="008A6E3D"/>
    <w:rsid w:val="008E178A"/>
    <w:rsid w:val="008E3554"/>
    <w:rsid w:val="0090117B"/>
    <w:rsid w:val="00947D64"/>
    <w:rsid w:val="009541DE"/>
    <w:rsid w:val="00977113"/>
    <w:rsid w:val="009C0790"/>
    <w:rsid w:val="009D71D5"/>
    <w:rsid w:val="009E3715"/>
    <w:rsid w:val="00A00747"/>
    <w:rsid w:val="00A109F0"/>
    <w:rsid w:val="00A11C93"/>
    <w:rsid w:val="00A36EA3"/>
    <w:rsid w:val="00A46AF4"/>
    <w:rsid w:val="00A50DC2"/>
    <w:rsid w:val="00A66CFA"/>
    <w:rsid w:val="00A857E8"/>
    <w:rsid w:val="00AC1E58"/>
    <w:rsid w:val="00AF79D1"/>
    <w:rsid w:val="00B05D2C"/>
    <w:rsid w:val="00B4398A"/>
    <w:rsid w:val="00B75340"/>
    <w:rsid w:val="00B7629D"/>
    <w:rsid w:val="00BC56E9"/>
    <w:rsid w:val="00C013CB"/>
    <w:rsid w:val="00C34B56"/>
    <w:rsid w:val="00C355C3"/>
    <w:rsid w:val="00C42434"/>
    <w:rsid w:val="00C42FF7"/>
    <w:rsid w:val="00C43C54"/>
    <w:rsid w:val="00C44440"/>
    <w:rsid w:val="00C61C9D"/>
    <w:rsid w:val="00C62AD4"/>
    <w:rsid w:val="00C65D95"/>
    <w:rsid w:val="00C72CE5"/>
    <w:rsid w:val="00C905A5"/>
    <w:rsid w:val="00CA2A48"/>
    <w:rsid w:val="00CC5014"/>
    <w:rsid w:val="00CE0E7F"/>
    <w:rsid w:val="00CE4665"/>
    <w:rsid w:val="00D328F8"/>
    <w:rsid w:val="00D422C0"/>
    <w:rsid w:val="00D66297"/>
    <w:rsid w:val="00D933B1"/>
    <w:rsid w:val="00DB7BC8"/>
    <w:rsid w:val="00DB7C49"/>
    <w:rsid w:val="00DD1402"/>
    <w:rsid w:val="00DE19DB"/>
    <w:rsid w:val="00E05580"/>
    <w:rsid w:val="00E256AB"/>
    <w:rsid w:val="00E40B59"/>
    <w:rsid w:val="00E4100D"/>
    <w:rsid w:val="00E52997"/>
    <w:rsid w:val="00E52DBA"/>
    <w:rsid w:val="00E65434"/>
    <w:rsid w:val="00E83B98"/>
    <w:rsid w:val="00EB2851"/>
    <w:rsid w:val="00EC45D8"/>
    <w:rsid w:val="00EC7158"/>
    <w:rsid w:val="00ED7062"/>
    <w:rsid w:val="00EF725D"/>
    <w:rsid w:val="00F0261B"/>
    <w:rsid w:val="00F132CF"/>
    <w:rsid w:val="00F43CA1"/>
    <w:rsid w:val="00F52524"/>
    <w:rsid w:val="00F61AD0"/>
    <w:rsid w:val="00F72A2D"/>
    <w:rsid w:val="00F84CD4"/>
    <w:rsid w:val="00FB34F6"/>
    <w:rsid w:val="00FD4CA0"/>
    <w:rsid w:val="00FD7553"/>
    <w:rsid w:val="00FE23A7"/>
    <w:rsid w:val="00FF0D43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1D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D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1D5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1D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C44440"/>
    <w:rPr>
      <w:color w:val="808080"/>
    </w:rPr>
  </w:style>
  <w:style w:type="character" w:styleId="aa">
    <w:name w:val="Hyperlink"/>
    <w:basedOn w:val="a0"/>
    <w:uiPriority w:val="99"/>
    <w:unhideWhenUsed/>
    <w:rsid w:val="00AC1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1D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D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1D5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1D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C44440"/>
    <w:rPr>
      <w:color w:val="808080"/>
    </w:rPr>
  </w:style>
  <w:style w:type="character" w:styleId="aa">
    <w:name w:val="Hyperlink"/>
    <w:basedOn w:val="a0"/>
    <w:uiPriority w:val="99"/>
    <w:unhideWhenUsed/>
    <w:rsid w:val="00AC1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561A0BFB318507858250A23596FB2EFDB2B61EA09A10139B6442944978918235A093B86398E30B2G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9EAC-C65D-42DA-AF95-7B17FC2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Верюжская</dc:creator>
  <cp:lastModifiedBy>Ольга Верюжская</cp:lastModifiedBy>
  <cp:revision>5</cp:revision>
  <cp:lastPrinted>2018-10-19T03:01:00Z</cp:lastPrinted>
  <dcterms:created xsi:type="dcterms:W3CDTF">2021-05-19T07:42:00Z</dcterms:created>
  <dcterms:modified xsi:type="dcterms:W3CDTF">2021-05-19T08:12:00Z</dcterms:modified>
</cp:coreProperties>
</file>