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B056B" w14:textId="77777777" w:rsidR="00E256FB" w:rsidRDefault="00E256FB">
      <w:pPr>
        <w:pStyle w:val="ConsPlusNormal0"/>
        <w:jc w:val="both"/>
        <w:outlineLvl w:val="0"/>
      </w:pPr>
    </w:p>
    <w:p w14:paraId="719BDBF2" w14:textId="77777777" w:rsidR="00E256FB" w:rsidRPr="000103A6" w:rsidRDefault="00000000" w:rsidP="000103A6">
      <w:pPr>
        <w:pStyle w:val="ConsPlusTitle0"/>
        <w:jc w:val="center"/>
        <w:outlineLvl w:val="0"/>
        <w:rPr>
          <w:rFonts w:ascii="PT Astra Serif" w:hAnsi="PT Astra Serif"/>
        </w:rPr>
      </w:pPr>
      <w:r w:rsidRPr="000103A6">
        <w:rPr>
          <w:rFonts w:ascii="PT Astra Serif" w:hAnsi="PT Astra Serif"/>
        </w:rPr>
        <w:t>АДМИНИСТРАЦИЯ ТОМСКОЙ ОБЛАСТИ</w:t>
      </w:r>
    </w:p>
    <w:p w14:paraId="0351B958" w14:textId="77777777" w:rsidR="00E256FB" w:rsidRPr="000103A6" w:rsidRDefault="00E256FB" w:rsidP="000103A6">
      <w:pPr>
        <w:pStyle w:val="ConsPlusTitle0"/>
        <w:jc w:val="center"/>
        <w:rPr>
          <w:rFonts w:ascii="PT Astra Serif" w:hAnsi="PT Astra Serif"/>
        </w:rPr>
      </w:pPr>
    </w:p>
    <w:p w14:paraId="71402421"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ПОСТАНОВЛЕНИЕ</w:t>
      </w:r>
    </w:p>
    <w:p w14:paraId="3D2A8667" w14:textId="77777777" w:rsidR="00E256FB" w:rsidRPr="000103A6" w:rsidRDefault="00E256FB" w:rsidP="000103A6">
      <w:pPr>
        <w:pStyle w:val="ConsPlusTitle0"/>
        <w:jc w:val="both"/>
        <w:rPr>
          <w:rFonts w:ascii="PT Astra Serif" w:hAnsi="PT Astra Serif"/>
        </w:rPr>
      </w:pPr>
    </w:p>
    <w:p w14:paraId="2372FDA1"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ОБ УТВЕРЖДЕНИИ ПОЛОЖЕНИЯ О РЕГИОНАЛЬНОМ ГОСУДАРСТВЕННОМ</w:t>
      </w:r>
    </w:p>
    <w:p w14:paraId="0D78C5A9"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КОНТРОЛЕ (НАДЗОРЕ) В СФЕРЕ ТУРИСТСКОЙ ИНДУСТРИИ</w:t>
      </w:r>
    </w:p>
    <w:p w14:paraId="6D439266"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НА ТЕРРИТОРИИ ТОМСКОЙ ОБЛАСТИ</w:t>
      </w:r>
    </w:p>
    <w:p w14:paraId="54544120" w14:textId="77777777" w:rsidR="00E256FB" w:rsidRPr="000103A6" w:rsidRDefault="00E256FB" w:rsidP="000103A6">
      <w:pPr>
        <w:pStyle w:val="ConsPlusNormal0"/>
        <w:jc w:val="both"/>
        <w:rPr>
          <w:rFonts w:ascii="PT Astra Serif" w:hAnsi="PT Astra Serif"/>
        </w:rPr>
      </w:pPr>
    </w:p>
    <w:p w14:paraId="3F533C05"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В соответствии со статьей 3.2 Федерального закона от 24 ноября 1996 года N 132-ФЗ "Об основах туристской деятельности в Российской Федерации", пунктом 3) части 2 статьи 3 Федерального закона от 31 июля 2020 года N 248-ФЗ "О государственном контроле (надзоре) и муниципальном контроле в Российской Федерации" постановляю:</w:t>
      </w:r>
    </w:p>
    <w:p w14:paraId="77326C05"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Утвердить:</w:t>
      </w:r>
    </w:p>
    <w:p w14:paraId="646704B5"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1) </w:t>
      </w:r>
      <w:hyperlink w:anchor="P35" w:tooltip="ПОЛОЖЕНИЕ">
        <w:r w:rsidRPr="000103A6">
          <w:rPr>
            <w:rFonts w:ascii="PT Astra Serif" w:hAnsi="PT Astra Serif"/>
          </w:rPr>
          <w:t>Положение</w:t>
        </w:r>
      </w:hyperlink>
      <w:r w:rsidRPr="000103A6">
        <w:rPr>
          <w:rFonts w:ascii="PT Astra Serif" w:hAnsi="PT Astra Serif"/>
        </w:rPr>
        <w:t xml:space="preserve"> о региональном государственном контроле (надзоре) в сфере туристской индустрии на территории Томской области согласно приложению N 1 к настоящему постановлению;</w:t>
      </w:r>
    </w:p>
    <w:p w14:paraId="5F2C8E8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2) Ключевые </w:t>
      </w:r>
      <w:hyperlink w:anchor="P441" w:tooltip="КЛЮЧЕВЫЕ ПОКАЗАТЕЛИ">
        <w:r w:rsidRPr="000103A6">
          <w:rPr>
            <w:rFonts w:ascii="PT Astra Serif" w:hAnsi="PT Astra Serif"/>
          </w:rPr>
          <w:t>показатели</w:t>
        </w:r>
      </w:hyperlink>
      <w:r w:rsidRPr="000103A6">
        <w:rPr>
          <w:rFonts w:ascii="PT Astra Serif" w:hAnsi="PT Astra Serif"/>
        </w:rPr>
        <w:t xml:space="preserve"> регионального государственного контроля (надзора) в сфере туристской индустрии на территории Томской области и их целевые значения согласно приложению N 2 к настоящему постановлению;</w:t>
      </w:r>
    </w:p>
    <w:p w14:paraId="4B65F8F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3) Индикативные </w:t>
      </w:r>
      <w:hyperlink w:anchor="P478" w:tooltip="ИНДИКАТИВНЫЕ ПОКАЗАТЕЛИ">
        <w:r w:rsidRPr="000103A6">
          <w:rPr>
            <w:rFonts w:ascii="PT Astra Serif" w:hAnsi="PT Astra Serif"/>
          </w:rPr>
          <w:t>показатели</w:t>
        </w:r>
      </w:hyperlink>
      <w:r w:rsidRPr="000103A6">
        <w:rPr>
          <w:rFonts w:ascii="PT Astra Serif" w:hAnsi="PT Astra Serif"/>
        </w:rPr>
        <w:t xml:space="preserve"> регионального государственного контроля (надзора) в сфере туристской индустрии на территории Томской области согласно приложению N 3 к настоящему постановлению;</w:t>
      </w:r>
    </w:p>
    <w:p w14:paraId="220DD11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4) </w:t>
      </w:r>
      <w:hyperlink w:anchor="P514" w:tooltip="ПЕРЕЧЕНЬ">
        <w:r w:rsidRPr="000103A6">
          <w:rPr>
            <w:rFonts w:ascii="PT Astra Serif" w:hAnsi="PT Astra Serif"/>
          </w:rPr>
          <w:t>Перечень</w:t>
        </w:r>
      </w:hyperlink>
      <w:r w:rsidRPr="000103A6">
        <w:rPr>
          <w:rFonts w:ascii="PT Astra Serif" w:hAnsi="PT Astra Serif"/>
        </w:rPr>
        <w:t xml:space="preserve"> индикаторов риска нарушения обязательных требований при осуществлении регионального государственного контроля (надзора) в сфере туристской индустрии на территории Томской области согласно приложению N 4 к настоящему постановлению.</w:t>
      </w:r>
    </w:p>
    <w:p w14:paraId="071BF8C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Признать утратившим силу постановление Администрации Томской области от 22.05.2025 N 224а "Об утверждении Положения о региональном государственном контроле (надзоре) в сфере туристской индустрии на территории Томской области и о признании утратившим силу постановления Администрации Томской области от 23.11.2022 N 531а" (Собрание законодательства Томской области, 2025, N 6/1, 2 (364), том 2).</w:t>
      </w:r>
    </w:p>
    <w:p w14:paraId="57241A2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Настоящее постановление вступает в силу через десять дней после дня его официального опубликования.</w:t>
      </w:r>
    </w:p>
    <w:p w14:paraId="1F0C098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 Контроль за исполнением настоящего постановления возложить на заместителя Губернатора Томской области по экономике.</w:t>
      </w:r>
    </w:p>
    <w:p w14:paraId="2BD7800D" w14:textId="77777777" w:rsidR="00E256FB" w:rsidRPr="000103A6" w:rsidRDefault="00E256FB" w:rsidP="000103A6">
      <w:pPr>
        <w:pStyle w:val="ConsPlusNormal0"/>
        <w:jc w:val="both"/>
        <w:rPr>
          <w:rFonts w:ascii="PT Astra Serif" w:hAnsi="PT Astra Serif"/>
        </w:rPr>
      </w:pPr>
    </w:p>
    <w:p w14:paraId="0558490B" w14:textId="61294A42" w:rsidR="00E256FB" w:rsidRPr="000103A6" w:rsidRDefault="00000000" w:rsidP="000103A6">
      <w:pPr>
        <w:pStyle w:val="ConsPlusNormal0"/>
        <w:jc w:val="right"/>
        <w:rPr>
          <w:rFonts w:ascii="PT Astra Serif" w:hAnsi="PT Astra Serif"/>
        </w:rPr>
      </w:pPr>
      <w:r w:rsidRPr="000103A6">
        <w:rPr>
          <w:rFonts w:ascii="PT Astra Serif" w:hAnsi="PT Astra Serif"/>
        </w:rPr>
        <w:t>Губернатор</w:t>
      </w:r>
    </w:p>
    <w:p w14:paraId="26F6E811"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t>Томской области</w:t>
      </w:r>
    </w:p>
    <w:p w14:paraId="69318913" w14:textId="44735B78" w:rsidR="00E256FB" w:rsidRPr="000103A6" w:rsidRDefault="000070B4" w:rsidP="000103A6">
      <w:pPr>
        <w:pStyle w:val="ConsPlusNormal0"/>
        <w:jc w:val="right"/>
        <w:rPr>
          <w:rFonts w:ascii="PT Astra Serif" w:hAnsi="PT Astra Serif"/>
        </w:rPr>
      </w:pPr>
      <w:r w:rsidRPr="000103A6">
        <w:rPr>
          <w:rFonts w:ascii="PT Astra Serif" w:hAnsi="PT Astra Serif"/>
        </w:rPr>
        <w:t>В.В. Мазур</w:t>
      </w:r>
    </w:p>
    <w:p w14:paraId="2C6480E2" w14:textId="77777777" w:rsidR="00E256FB" w:rsidRPr="000103A6" w:rsidRDefault="00E256FB" w:rsidP="000103A6">
      <w:pPr>
        <w:pStyle w:val="ConsPlusNormal0"/>
        <w:jc w:val="both"/>
        <w:rPr>
          <w:rFonts w:ascii="PT Astra Serif" w:hAnsi="PT Astra Serif"/>
        </w:rPr>
      </w:pPr>
    </w:p>
    <w:p w14:paraId="26B135EB" w14:textId="77777777" w:rsidR="00E256FB" w:rsidRPr="000103A6" w:rsidRDefault="00E256FB" w:rsidP="000103A6">
      <w:pPr>
        <w:pStyle w:val="ConsPlusNormal0"/>
        <w:jc w:val="both"/>
        <w:rPr>
          <w:rFonts w:ascii="PT Astra Serif" w:hAnsi="PT Astra Serif"/>
        </w:rPr>
      </w:pPr>
    </w:p>
    <w:p w14:paraId="6033FA3B" w14:textId="77777777" w:rsidR="00E256FB" w:rsidRPr="000103A6" w:rsidRDefault="00000000" w:rsidP="000103A6">
      <w:pPr>
        <w:pStyle w:val="ConsPlusNormal0"/>
        <w:jc w:val="right"/>
        <w:outlineLvl w:val="0"/>
        <w:rPr>
          <w:rFonts w:ascii="PT Astra Serif" w:hAnsi="PT Astra Serif"/>
        </w:rPr>
      </w:pPr>
      <w:r w:rsidRPr="000103A6">
        <w:rPr>
          <w:rFonts w:ascii="PT Astra Serif" w:hAnsi="PT Astra Serif"/>
        </w:rPr>
        <w:t>Приложение N 1</w:t>
      </w:r>
    </w:p>
    <w:p w14:paraId="4513806D" w14:textId="77777777" w:rsidR="00E256FB" w:rsidRPr="000103A6" w:rsidRDefault="00E256FB" w:rsidP="000103A6">
      <w:pPr>
        <w:pStyle w:val="ConsPlusNormal0"/>
        <w:jc w:val="both"/>
        <w:rPr>
          <w:rFonts w:ascii="PT Astra Serif" w:hAnsi="PT Astra Serif"/>
        </w:rPr>
      </w:pPr>
    </w:p>
    <w:p w14:paraId="1832AB05"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t>Утверждено</w:t>
      </w:r>
    </w:p>
    <w:p w14:paraId="6AD794FD"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t>постановлением</w:t>
      </w:r>
    </w:p>
    <w:p w14:paraId="6B7B9443"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t>Администрации Томской области</w:t>
      </w:r>
    </w:p>
    <w:p w14:paraId="653FB62E" w14:textId="77777777" w:rsidR="00E256FB" w:rsidRPr="000103A6" w:rsidRDefault="00E256FB" w:rsidP="000103A6">
      <w:pPr>
        <w:pStyle w:val="ConsPlusNormal0"/>
        <w:jc w:val="both"/>
        <w:rPr>
          <w:rFonts w:ascii="PT Astra Serif" w:hAnsi="PT Astra Serif"/>
        </w:rPr>
      </w:pPr>
    </w:p>
    <w:p w14:paraId="583CE7F0" w14:textId="77777777" w:rsidR="00E256FB" w:rsidRPr="000103A6" w:rsidRDefault="00000000" w:rsidP="000103A6">
      <w:pPr>
        <w:pStyle w:val="ConsPlusTitle0"/>
        <w:jc w:val="center"/>
        <w:rPr>
          <w:rFonts w:ascii="PT Astra Serif" w:hAnsi="PT Astra Serif"/>
        </w:rPr>
      </w:pPr>
      <w:bookmarkStart w:id="0" w:name="P35"/>
      <w:bookmarkEnd w:id="0"/>
      <w:r w:rsidRPr="000103A6">
        <w:rPr>
          <w:rFonts w:ascii="PT Astra Serif" w:hAnsi="PT Astra Serif"/>
        </w:rPr>
        <w:t>ПОЛОЖЕНИЕ</w:t>
      </w:r>
    </w:p>
    <w:p w14:paraId="339ACB3D"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lastRenderedPageBreak/>
        <w:t>О РЕГИОНАЛЬНОМ ГОСУДАРСТВЕННОМ КОНТРОЛЕ (НАДЗОРЕ) В СФЕРЕ</w:t>
      </w:r>
    </w:p>
    <w:p w14:paraId="5473AFF6"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ТУРИСТСКОЙ ИНДУСТРИИ НА ТЕРРИТОРИИ ТОМСКОЙ ОБЛАСТИ</w:t>
      </w:r>
    </w:p>
    <w:p w14:paraId="7532512C" w14:textId="77777777" w:rsidR="00E256FB" w:rsidRPr="000103A6" w:rsidRDefault="00E256FB" w:rsidP="000103A6">
      <w:pPr>
        <w:pStyle w:val="ConsPlusNormal0"/>
        <w:jc w:val="both"/>
        <w:rPr>
          <w:rFonts w:ascii="PT Astra Serif" w:hAnsi="PT Astra Serif"/>
        </w:rPr>
      </w:pPr>
    </w:p>
    <w:p w14:paraId="2660F8E6" w14:textId="77777777" w:rsidR="00E256FB" w:rsidRPr="000103A6" w:rsidRDefault="00000000" w:rsidP="000103A6">
      <w:pPr>
        <w:pStyle w:val="ConsPlusTitle0"/>
        <w:jc w:val="center"/>
        <w:outlineLvl w:val="1"/>
        <w:rPr>
          <w:rFonts w:ascii="PT Astra Serif" w:hAnsi="PT Astra Serif"/>
        </w:rPr>
      </w:pPr>
      <w:r w:rsidRPr="000103A6">
        <w:rPr>
          <w:rFonts w:ascii="PT Astra Serif" w:hAnsi="PT Astra Serif"/>
        </w:rPr>
        <w:t>1. Общие положения</w:t>
      </w:r>
    </w:p>
    <w:p w14:paraId="71396964" w14:textId="77777777" w:rsidR="00E256FB" w:rsidRPr="000103A6" w:rsidRDefault="00E256FB" w:rsidP="000103A6">
      <w:pPr>
        <w:pStyle w:val="ConsPlusNormal0"/>
        <w:jc w:val="both"/>
        <w:rPr>
          <w:rFonts w:ascii="PT Astra Serif" w:hAnsi="PT Astra Serif"/>
        </w:rPr>
      </w:pPr>
    </w:p>
    <w:p w14:paraId="428D195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Настоящее Положение устанавливает порядок организации и осуществления регионального государственного контроля (надзора) в сфере туристской индустрии (далее - региональный государственный контроль (надзор) на территории Томской области.</w:t>
      </w:r>
    </w:p>
    <w:p w14:paraId="3A12DE53"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Предметом регионального государственного контроля (надзора) является соблюдение юридическими лицами, индивидуальными предпринимателями, физическими лицами (далее - контролируемые лица) обязательных требований, установленных Федеральным законом от 24 ноября 1996 года N 132-ФЗ "Об основах туристской деятельности в Российской Федерации" (далее - Федеральный закон N 132-ФЗ) и принимаемыми в соответствии с Федеральным законом N 132-ФЗ нормативными правовыми актами, а именно:</w:t>
      </w:r>
    </w:p>
    <w:p w14:paraId="00E7F25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в отношении деятельности, связанной с использованием средств размещения, в отношении которых распространяется действие статьи 5.1 Федерального закона N 132-ФЗ, за исключением санаторно-курортных организаций, подведомственных федеральным органам исполнительной власти:</w:t>
      </w:r>
    </w:p>
    <w:p w14:paraId="5D47D0E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наличие сведений о средстве размещения в реестре классифицированных средств размещения;</w:t>
      </w:r>
    </w:p>
    <w:p w14:paraId="272753E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соответствие средства размещения требованиям к соответствующему типу средств размещения, установленным положением о классификации средств размещения, утвержденным постановлением Правительства Российской Федерации от 27.12.2024 N 1951 "Об утверждении Положения о классификации средств размещения";</w:t>
      </w:r>
    </w:p>
    <w:p w14:paraId="2ACB1D50"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соответствие средства размещения типу и (или) типу и категории, указанным в реестре классифицированных средств размещения;</w:t>
      </w:r>
    </w:p>
    <w:p w14:paraId="4D304FB7"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соответствие типа и (или) категории средства размещения, используемых в рекламе, названии средства размещения, а также в деятельности, связанной с использованием средства размещения, типу и (или) категории, указанным в реестре классифицированных средств размещения;</w:t>
      </w:r>
    </w:p>
    <w:p w14:paraId="516F0E8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наличие ссылки в информационно-телекоммуникационной сети "Интернет" (далее - сеть "Интернет") на запись в реестре классифицированных средств размещения, содержащую сведения о средстве размещения, а также соответствие сведений о средстве размещения, представленных в информации о предоставлении услуг средства размещения, гостиничных услуг на сайте владельца агрегатора информации об услугах или владельца сервиса размещения объявлений в сети "Интернет", аналогичным сведениям о средстве размещения, указанным в реестре классифицированных средств размещения;</w:t>
      </w:r>
    </w:p>
    <w:p w14:paraId="2C8D0BD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соблюдение правил оказания гостиничных услуг, услуг средств размещения (при наличии) (за исключением требований, относящихся к предмету федерального государственного контроля (надзора) в области защиты прав потребителей);</w:t>
      </w:r>
    </w:p>
    <w:p w14:paraId="3A0CE75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в отношении деятельности, связанной с использованием горнолыжных трасс или пляжей, - соответствие категории горнолыжной трассы или категории пляжа, используемых в рекламе, названии горнолыжной трассы или пляжа и деятельности, связанной с использованием горнолыжной трассы или пляжа, категории горнолыжной трассы или пляжа, указанным в реестре классифицированных горнолыжных трасс или реестре классифицированных пляжей;</w:t>
      </w:r>
    </w:p>
    <w:p w14:paraId="1C12D39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в отношении деятельности экскурсоводов (гидов), гидов-переводчиков (за исключением случаев оказания услуг экскурсоводом (гидом), гидом-переводчиком на особо охраняемых природных территориях):</w:t>
      </w:r>
    </w:p>
    <w:p w14:paraId="194BEE12"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наличие действующей аттестации и нагрудной идентификационной карточки экскурсоводов </w:t>
      </w:r>
      <w:r w:rsidRPr="000103A6">
        <w:rPr>
          <w:rFonts w:ascii="PT Astra Serif" w:hAnsi="PT Astra Serif"/>
        </w:rPr>
        <w:lastRenderedPageBreak/>
        <w:t>(гидов) и гидов-переводчиков при оказании ими услуг;</w:t>
      </w:r>
    </w:p>
    <w:p w14:paraId="10F8F472"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соблюдение правил оказания услуг экскурсоводом (гидом) и гидом-переводчиком (за исключением требований, относящихся к предмету федерального государственного контроля (надзора) в области защиты прав потребителей);</w:t>
      </w:r>
    </w:p>
    <w:p w14:paraId="39C66CF7"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 в отношении деятельности инструкторов-проводников (за исключением случаев оказания услуг инструктором-проводником на особо охраняемых природных территориях):</w:t>
      </w:r>
    </w:p>
    <w:p w14:paraId="0C4F1860"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наличие действующей аттестации и нагрудной идентификационной карточки у инструктора-проводника при оказании им услуг;</w:t>
      </w:r>
    </w:p>
    <w:p w14:paraId="5166C9C8"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направление инструктором-проводником уведомления о сопровождении туристов (экскурсантов) на туристском маршруте, требующем специального сопровождения;</w:t>
      </w:r>
    </w:p>
    <w:p w14:paraId="6F57CC4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сопровождение туристов (экскурсантов) инструктором-проводником при посещении (прохождении) туристских маршрутов, требующих специального сопровождения;</w:t>
      </w:r>
    </w:p>
    <w:p w14:paraId="1643C83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соблюдение правил оказания услуг инструктора-проводника (за исключением требований, относящихся к предмету федерального государственного контроля (надзора) в области защиты прав потребителей).</w:t>
      </w:r>
    </w:p>
    <w:p w14:paraId="416476F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Региональный государственный контроль (надзор) осуществляется в соответствии с Федеральным законом от 31 июля 2020 года N 248-ФЗ "О государственном контроле (надзоре) и муниципальном контроле в Российской Федерации" (далее - Федеральный закон N 248-ФЗ), с учетом положений статьи 19.5 Федерального закона N 132-ФЗ.</w:t>
      </w:r>
    </w:p>
    <w:p w14:paraId="4635AAA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 Региональный государственный контроль (надзор) осуществляет Департамент лицензирования и регионального государственного контроля Томской области (далее - Департамент).</w:t>
      </w:r>
    </w:p>
    <w:p w14:paraId="13E12509"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 От имени Департамента региональный государственный контроль (надзор) вправе осуществлять следующие должностные лица:</w:t>
      </w:r>
    </w:p>
    <w:p w14:paraId="3F56859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начальник Департамента;</w:t>
      </w:r>
    </w:p>
    <w:p w14:paraId="7550AC7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заместитель начальника Департамента - председатель комитета организационно-правового обеспечения;</w:t>
      </w:r>
    </w:p>
    <w:p w14:paraId="32F5B95C"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должностное лицо Департамента, в должностные обязанности которого в соответствии с должностным регламентом входит осуществление полномочий по региональному государственному контролю (надзору), в том числе проведение профилактических мероприятий и контрольных (надзорных) мероприятий (далее - инспектор).</w:t>
      </w:r>
    </w:p>
    <w:p w14:paraId="17D4CDC6" w14:textId="77777777" w:rsidR="00E256FB" w:rsidRPr="000103A6" w:rsidRDefault="00000000" w:rsidP="000103A6">
      <w:pPr>
        <w:pStyle w:val="ConsPlusNormal0"/>
        <w:ind w:firstLine="540"/>
        <w:jc w:val="both"/>
        <w:rPr>
          <w:rFonts w:ascii="PT Astra Serif" w:hAnsi="PT Astra Serif"/>
        </w:rPr>
      </w:pPr>
      <w:bookmarkStart w:id="1" w:name="P65"/>
      <w:bookmarkEnd w:id="1"/>
      <w:r w:rsidRPr="000103A6">
        <w:rPr>
          <w:rFonts w:ascii="PT Astra Serif" w:hAnsi="PT Astra Serif"/>
        </w:rPr>
        <w:t>6. 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и подписания указанной информации в Едином реестре контрольных (надзорных) мероприятий.</w:t>
      </w:r>
    </w:p>
    <w:p w14:paraId="59E6E61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7. Инспектор при осуществлении регионального государственного контроля (надзора) имеет права и выполняет обязанности, соблюдает ограничения и запреты, установленные статьями 29, 37 Федерального закона N 248-ФЗ.</w:t>
      </w:r>
    </w:p>
    <w:p w14:paraId="0A16E7CA" w14:textId="77777777" w:rsidR="00E256FB" w:rsidRPr="000103A6" w:rsidRDefault="00E256FB" w:rsidP="000103A6">
      <w:pPr>
        <w:pStyle w:val="ConsPlusNormal0"/>
        <w:jc w:val="both"/>
        <w:rPr>
          <w:rFonts w:ascii="PT Astra Serif" w:hAnsi="PT Astra Serif"/>
        </w:rPr>
      </w:pPr>
    </w:p>
    <w:p w14:paraId="2BC6F086" w14:textId="77777777" w:rsidR="00E256FB" w:rsidRPr="000103A6" w:rsidRDefault="00000000" w:rsidP="000103A6">
      <w:pPr>
        <w:pStyle w:val="ConsPlusTitle0"/>
        <w:jc w:val="center"/>
        <w:outlineLvl w:val="2"/>
        <w:rPr>
          <w:rFonts w:ascii="PT Astra Serif" w:hAnsi="PT Astra Serif"/>
        </w:rPr>
      </w:pPr>
      <w:r w:rsidRPr="000103A6">
        <w:rPr>
          <w:rFonts w:ascii="PT Astra Serif" w:hAnsi="PT Astra Serif"/>
        </w:rPr>
        <w:t>Объекты регионального государственного контроля (надзора)</w:t>
      </w:r>
    </w:p>
    <w:p w14:paraId="0A060ABE" w14:textId="77777777" w:rsidR="00E256FB" w:rsidRPr="000103A6" w:rsidRDefault="00E256FB" w:rsidP="000103A6">
      <w:pPr>
        <w:pStyle w:val="ConsPlusNormal0"/>
        <w:jc w:val="both"/>
        <w:rPr>
          <w:rFonts w:ascii="PT Astra Serif" w:hAnsi="PT Astra Serif"/>
        </w:rPr>
      </w:pPr>
    </w:p>
    <w:p w14:paraId="24D6C822"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8. Объектами регионального государственного контроля (надзора) (далее - объект контроля) являются:</w:t>
      </w:r>
    </w:p>
    <w:p w14:paraId="5EC8812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деятельность, действия (бездействие):</w:t>
      </w:r>
    </w:p>
    <w:p w14:paraId="4D1006A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юридических лиц, индивидуальных предпринимателей, осуществляющих деятельность, связанную с использованием средств размещения;</w:t>
      </w:r>
    </w:p>
    <w:p w14:paraId="7ADCA2D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юридических лиц, индивидуальных предпринимателей, осуществляющих деятельность, </w:t>
      </w:r>
      <w:r w:rsidRPr="000103A6">
        <w:rPr>
          <w:rFonts w:ascii="PT Astra Serif" w:hAnsi="PT Astra Serif"/>
        </w:rPr>
        <w:lastRenderedPageBreak/>
        <w:t>связанную с использованием горнолыжных трасс;</w:t>
      </w:r>
    </w:p>
    <w:p w14:paraId="7D60E2D4"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юридических лиц, индивидуальных предпринимателей, осуществляющих деятельность, связанную с использованием пляжей;</w:t>
      </w:r>
    </w:p>
    <w:p w14:paraId="08EAEA9C"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юридических лиц, индивидуальных предпринимателей и физических лиц, применяющих специальный налоговый режим (далее - физические лица), предоставляющих услуги экскурсоводов (гидов), гидов-переводчиков;</w:t>
      </w:r>
    </w:p>
    <w:p w14:paraId="3737256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юридических лиц, индивидуальных предпринимателей и физических лиц, предоставляющих услуги инструкторов-проводников;</w:t>
      </w:r>
    </w:p>
    <w:p w14:paraId="59A3E718"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владельцев агрегаторов информации об услугах, владельцев сервисов объявлений в части размещения информации о предоставлении услуг средств размещения, гостиничных услуг;</w:t>
      </w:r>
    </w:p>
    <w:p w14:paraId="7FE56067"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здания, помещения, сооружения, линейные объекты, территории, оборудование, устройства, предметы, используемые для осуществления деятельности, связанной с использованием:</w:t>
      </w:r>
    </w:p>
    <w:p w14:paraId="1DB043B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средств размещения;</w:t>
      </w:r>
    </w:p>
    <w:p w14:paraId="0E224D00"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горнолыжных трасс;</w:t>
      </w:r>
    </w:p>
    <w:p w14:paraId="54F0AF19"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пляжей.</w:t>
      </w:r>
    </w:p>
    <w:p w14:paraId="307A3178"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9. Учет объектов контроля осуществляется Департаментом посредством:</w:t>
      </w:r>
    </w:p>
    <w:p w14:paraId="5AC884D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обработки и анализа информации, содержащейся в едином реестре объектов классификации в сфере туристской индустрии, едином федеральном реестре экскурсоводов (гидов) и гидов-переводчиков, едином федеральном реестре инструкторов-проводников;</w:t>
      </w:r>
    </w:p>
    <w:p w14:paraId="599CE114"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сбора, обработки, анализа и учета информации об объектах регионального государственного контроля, представляемой Департаменту территориальными подразделениями федеральных органов власти, исполнительными органами Томской области, органами местного самоуправления муниципальных образований Томской области, информации, получаемой в рамках межведомственного взаимодействия, а также общедоступной информации, в том числе размещенной в сети "Интернет".</w:t>
      </w:r>
    </w:p>
    <w:p w14:paraId="7273A636" w14:textId="77777777" w:rsidR="00E256FB" w:rsidRPr="000103A6" w:rsidRDefault="00E256FB" w:rsidP="000103A6">
      <w:pPr>
        <w:pStyle w:val="ConsPlusNormal0"/>
        <w:jc w:val="both"/>
        <w:rPr>
          <w:rFonts w:ascii="PT Astra Serif" w:hAnsi="PT Astra Serif"/>
        </w:rPr>
      </w:pPr>
    </w:p>
    <w:p w14:paraId="59BC5FAD" w14:textId="77777777" w:rsidR="00E256FB" w:rsidRPr="000103A6" w:rsidRDefault="00000000" w:rsidP="000103A6">
      <w:pPr>
        <w:pStyle w:val="ConsPlusTitle0"/>
        <w:jc w:val="center"/>
        <w:outlineLvl w:val="2"/>
        <w:rPr>
          <w:rFonts w:ascii="PT Astra Serif" w:hAnsi="PT Astra Serif"/>
        </w:rPr>
      </w:pPr>
      <w:r w:rsidRPr="000103A6">
        <w:rPr>
          <w:rFonts w:ascii="PT Astra Serif" w:hAnsi="PT Astra Serif"/>
        </w:rPr>
        <w:t>Управление рисками причинения вреда (ущерба) охраняемым</w:t>
      </w:r>
    </w:p>
    <w:p w14:paraId="2AAF45A4"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законом ценностям при осуществлении регионального</w:t>
      </w:r>
    </w:p>
    <w:p w14:paraId="210F7D98"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государственного контроля (надзора)</w:t>
      </w:r>
    </w:p>
    <w:p w14:paraId="6A5201F7" w14:textId="77777777" w:rsidR="00E256FB" w:rsidRPr="000103A6" w:rsidRDefault="00E256FB" w:rsidP="000103A6">
      <w:pPr>
        <w:pStyle w:val="ConsPlusNormal0"/>
        <w:jc w:val="both"/>
        <w:rPr>
          <w:rFonts w:ascii="PT Astra Serif" w:hAnsi="PT Astra Serif"/>
        </w:rPr>
      </w:pPr>
    </w:p>
    <w:p w14:paraId="6722411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10. Региональный государственный контроль (надзор) осуществляется Департаментом на основе управления рисками причинения вреда (ущерба) охраняемым законом ценностям.</w:t>
      </w:r>
    </w:p>
    <w:p w14:paraId="2827D97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11. Департамент относит объекты контроля к одной из следующих категорий риска причинения вреда (ущерба) охраняемым законом ценностям (далее - категории риска):</w:t>
      </w:r>
    </w:p>
    <w:p w14:paraId="1BCE4FF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значительный риск;</w:t>
      </w:r>
    </w:p>
    <w:p w14:paraId="54DFB217"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средний риск;</w:t>
      </w:r>
    </w:p>
    <w:p w14:paraId="24C00EF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низкий риск.</w:t>
      </w:r>
    </w:p>
    <w:p w14:paraId="770C2307"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Отнесение объектов контроля к одной из перечисленных в настоящем пункте категорий риска осуществляется Департаментом на основе сопоставления характеристик объектов контроля с </w:t>
      </w:r>
      <w:hyperlink w:anchor="P383" w:tooltip="КРИТЕРИИ">
        <w:r w:rsidRPr="000103A6">
          <w:rPr>
            <w:rFonts w:ascii="PT Astra Serif" w:hAnsi="PT Astra Serif"/>
          </w:rPr>
          <w:t>Критериями</w:t>
        </w:r>
      </w:hyperlink>
      <w:r w:rsidRPr="000103A6">
        <w:rPr>
          <w:rFonts w:ascii="PT Astra Serif" w:hAnsi="PT Astra Serif"/>
        </w:rPr>
        <w:t xml:space="preserve"> отнесения объектов регионального государственного контроля (надзора) в сфере туристской деятельности на территории Томской области к категориям риска причинения вреда (ущерба) охраняемым законом ценностям (приложение N 1 к настоящему положению).</w:t>
      </w:r>
    </w:p>
    <w:p w14:paraId="27A8ADF1" w14:textId="77777777" w:rsidR="00E256FB" w:rsidRPr="000103A6" w:rsidRDefault="00E256FB" w:rsidP="000103A6">
      <w:pPr>
        <w:pStyle w:val="ConsPlusNormal0"/>
        <w:jc w:val="both"/>
        <w:rPr>
          <w:rFonts w:ascii="PT Astra Serif" w:hAnsi="PT Astra Serif"/>
        </w:rPr>
      </w:pPr>
    </w:p>
    <w:p w14:paraId="0D25CDB2" w14:textId="77777777" w:rsidR="00E256FB" w:rsidRPr="000103A6" w:rsidRDefault="00000000" w:rsidP="000103A6">
      <w:pPr>
        <w:pStyle w:val="ConsPlusTitle0"/>
        <w:jc w:val="center"/>
        <w:outlineLvl w:val="1"/>
        <w:rPr>
          <w:rFonts w:ascii="PT Astra Serif" w:hAnsi="PT Astra Serif"/>
        </w:rPr>
      </w:pPr>
      <w:r w:rsidRPr="000103A6">
        <w:rPr>
          <w:rFonts w:ascii="PT Astra Serif" w:hAnsi="PT Astra Serif"/>
        </w:rPr>
        <w:t>2. Профилактика рисков причинения вреда (ущерба)</w:t>
      </w:r>
    </w:p>
    <w:p w14:paraId="7E50E2A7"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охраняемым законом ценностям</w:t>
      </w:r>
    </w:p>
    <w:p w14:paraId="00141B54" w14:textId="77777777" w:rsidR="00E256FB" w:rsidRPr="000103A6" w:rsidRDefault="00E256FB" w:rsidP="000103A6">
      <w:pPr>
        <w:pStyle w:val="ConsPlusNormal0"/>
        <w:jc w:val="both"/>
        <w:rPr>
          <w:rFonts w:ascii="PT Astra Serif" w:hAnsi="PT Astra Serif"/>
        </w:rPr>
      </w:pPr>
    </w:p>
    <w:p w14:paraId="1E692655"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12. При осуществлении регионального государственного контроля (надзора) Департаментом </w:t>
      </w:r>
      <w:r w:rsidRPr="000103A6">
        <w:rPr>
          <w:rFonts w:ascii="PT Astra Serif" w:hAnsi="PT Astra Serif"/>
        </w:rPr>
        <w:lastRenderedPageBreak/>
        <w:t>проводятся следующие виды профилактических мероприятий:</w:t>
      </w:r>
    </w:p>
    <w:p w14:paraId="42F042E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информирование;</w:t>
      </w:r>
    </w:p>
    <w:p w14:paraId="1644607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обобщение правоприменительной практики;</w:t>
      </w:r>
    </w:p>
    <w:p w14:paraId="5836151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объявление предостережения;</w:t>
      </w:r>
    </w:p>
    <w:p w14:paraId="2DD4EFD9"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 консультирование;</w:t>
      </w:r>
    </w:p>
    <w:p w14:paraId="5D022A67"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 профилактический визит;</w:t>
      </w:r>
    </w:p>
    <w:p w14:paraId="372191B4"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6) меры стимулирования добросовестности в виде публичной оценки уровня соблюдения обязательных требований.</w:t>
      </w:r>
    </w:p>
    <w:p w14:paraId="1DDF6987" w14:textId="77777777" w:rsidR="00E256FB" w:rsidRPr="000103A6" w:rsidRDefault="00E256FB" w:rsidP="000103A6">
      <w:pPr>
        <w:pStyle w:val="ConsPlusNormal0"/>
        <w:jc w:val="both"/>
        <w:rPr>
          <w:rFonts w:ascii="PT Astra Serif" w:hAnsi="PT Astra Serif"/>
        </w:rPr>
      </w:pPr>
    </w:p>
    <w:p w14:paraId="1EE0304B" w14:textId="77777777" w:rsidR="00E256FB" w:rsidRPr="000103A6" w:rsidRDefault="00000000" w:rsidP="000103A6">
      <w:pPr>
        <w:pStyle w:val="ConsPlusTitle0"/>
        <w:jc w:val="center"/>
        <w:outlineLvl w:val="2"/>
        <w:rPr>
          <w:rFonts w:ascii="PT Astra Serif" w:hAnsi="PT Astra Serif"/>
        </w:rPr>
      </w:pPr>
      <w:r w:rsidRPr="000103A6">
        <w:rPr>
          <w:rFonts w:ascii="PT Astra Serif" w:hAnsi="PT Astra Serif"/>
        </w:rPr>
        <w:t>Информирование</w:t>
      </w:r>
    </w:p>
    <w:p w14:paraId="19A97554" w14:textId="77777777" w:rsidR="00E256FB" w:rsidRPr="000103A6" w:rsidRDefault="00E256FB" w:rsidP="000103A6">
      <w:pPr>
        <w:pStyle w:val="ConsPlusNormal0"/>
        <w:jc w:val="both"/>
        <w:rPr>
          <w:rFonts w:ascii="PT Astra Serif" w:hAnsi="PT Astra Serif"/>
        </w:rPr>
      </w:pPr>
    </w:p>
    <w:p w14:paraId="1506E75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13. Информирование по вопросам соблюдения обязательных требований осуществляется Департаментом в порядке, установленном статьей 46 Федерального закона N 248-ФЗ.</w:t>
      </w:r>
    </w:p>
    <w:p w14:paraId="44E4D30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Инспекторы, ответственные за размещение информации, предусмотренной настоящим Положением, определяются распоряжением Департамента.</w:t>
      </w:r>
    </w:p>
    <w:p w14:paraId="1981CEFA" w14:textId="77777777" w:rsidR="00E256FB" w:rsidRPr="000103A6" w:rsidRDefault="00E256FB" w:rsidP="000103A6">
      <w:pPr>
        <w:pStyle w:val="ConsPlusNormal0"/>
        <w:jc w:val="both"/>
        <w:rPr>
          <w:rFonts w:ascii="PT Astra Serif" w:hAnsi="PT Astra Serif"/>
        </w:rPr>
      </w:pPr>
    </w:p>
    <w:p w14:paraId="23EE0F35" w14:textId="77777777" w:rsidR="00E256FB" w:rsidRPr="000103A6" w:rsidRDefault="00000000" w:rsidP="000103A6">
      <w:pPr>
        <w:pStyle w:val="ConsPlusTitle0"/>
        <w:jc w:val="center"/>
        <w:outlineLvl w:val="2"/>
        <w:rPr>
          <w:rFonts w:ascii="PT Astra Serif" w:hAnsi="PT Astra Serif"/>
        </w:rPr>
      </w:pPr>
      <w:r w:rsidRPr="000103A6">
        <w:rPr>
          <w:rFonts w:ascii="PT Astra Serif" w:hAnsi="PT Astra Serif"/>
        </w:rPr>
        <w:t>Обобщение правоприменительной практики</w:t>
      </w:r>
    </w:p>
    <w:p w14:paraId="7ECA3B8B" w14:textId="77777777" w:rsidR="00E256FB" w:rsidRPr="000103A6" w:rsidRDefault="00E256FB" w:rsidP="000103A6">
      <w:pPr>
        <w:pStyle w:val="ConsPlusNormal0"/>
        <w:jc w:val="both"/>
        <w:rPr>
          <w:rFonts w:ascii="PT Astra Serif" w:hAnsi="PT Astra Serif"/>
        </w:rPr>
      </w:pPr>
    </w:p>
    <w:p w14:paraId="2F5B34C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14. Ежегодно Департаментом проводится обобщение правоприменительной практики, по итогам которого в порядке, установленном статьей 47 Федерального закона N 248-ФЗ, утверждается доклад, содержащий результаты обобщения правоприменительной практики по региональному государственному контролю (надзору) (далее - доклад о правоприменительной практике).</w:t>
      </w:r>
    </w:p>
    <w:p w14:paraId="5904F56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15. Доклад о правоприменительной практике утверждается начальником Департамента и размещается в сети "Интернет" на официальном сайте Департамента (далее - сайт Департамента) в срок до 15 марта года, следующего за отчетным годом.</w:t>
      </w:r>
    </w:p>
    <w:p w14:paraId="2E488B2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Инспектор, ответственный за подготовку доклада о правоприменительной практике, определяется распоряжением Департамента.</w:t>
      </w:r>
    </w:p>
    <w:p w14:paraId="30100DBF" w14:textId="77777777" w:rsidR="00E256FB" w:rsidRPr="000103A6" w:rsidRDefault="00E256FB" w:rsidP="000103A6">
      <w:pPr>
        <w:pStyle w:val="ConsPlusNormal0"/>
        <w:jc w:val="both"/>
        <w:rPr>
          <w:rFonts w:ascii="PT Astra Serif" w:hAnsi="PT Astra Serif"/>
        </w:rPr>
      </w:pPr>
    </w:p>
    <w:p w14:paraId="72EC2E67" w14:textId="77777777" w:rsidR="00E256FB" w:rsidRPr="000103A6" w:rsidRDefault="00000000" w:rsidP="000103A6">
      <w:pPr>
        <w:pStyle w:val="ConsPlusTitle0"/>
        <w:jc w:val="center"/>
        <w:outlineLvl w:val="2"/>
        <w:rPr>
          <w:rFonts w:ascii="PT Astra Serif" w:hAnsi="PT Astra Serif"/>
        </w:rPr>
      </w:pPr>
      <w:r w:rsidRPr="000103A6">
        <w:rPr>
          <w:rFonts w:ascii="PT Astra Serif" w:hAnsi="PT Astra Serif"/>
        </w:rPr>
        <w:t>Объявление предостережения</w:t>
      </w:r>
    </w:p>
    <w:p w14:paraId="69BD1356" w14:textId="77777777" w:rsidR="00E256FB" w:rsidRPr="000103A6" w:rsidRDefault="00E256FB" w:rsidP="000103A6">
      <w:pPr>
        <w:pStyle w:val="ConsPlusNormal0"/>
        <w:jc w:val="both"/>
        <w:rPr>
          <w:rFonts w:ascii="PT Astra Serif" w:hAnsi="PT Astra Serif"/>
        </w:rPr>
      </w:pPr>
    </w:p>
    <w:p w14:paraId="159BB61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16. Предостережение о недопустимости нарушения обязательных требований (далее - предостережение) объявляется и направляется Департаментом контролируемому лицу в случаях и в порядке, предусмотренных статьей 49 Федерального закона N 248-ФЗ.</w:t>
      </w:r>
    </w:p>
    <w:p w14:paraId="11A46C44"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17. Контролируемое лицо в течение 20 дней со дня получения предостережения вправе подать в Департамент возражение в отношении предостережения (далее - возражение).</w:t>
      </w:r>
    </w:p>
    <w:p w14:paraId="6BDA281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Возражение контролируемого лица должно содержать следующую информацию:</w:t>
      </w:r>
    </w:p>
    <w:p w14:paraId="2B4208A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наименование контрольного (надзорного) органа, в который направляется возражение;</w:t>
      </w:r>
    </w:p>
    <w:p w14:paraId="1F539F67"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наименование юридического лица, фамилия, имя, отчество (последнее - при наличии) индивидуального предпринимателя или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14:paraId="661701F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дата и номер предостережения;</w:t>
      </w:r>
    </w:p>
    <w:p w14:paraId="1BB4435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 дата получения предостережения контролируемым лицом;</w:t>
      </w:r>
    </w:p>
    <w:p w14:paraId="6D893BAC"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 доводы, на основании которых контролируемое лицо не согласно с объявленным предостережением;</w:t>
      </w:r>
    </w:p>
    <w:p w14:paraId="44C31D1C"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6) должность, фамилия, имя, отчество (последнее - при наличии), подпись лица, направившего возражение;</w:t>
      </w:r>
    </w:p>
    <w:p w14:paraId="0C409D1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lastRenderedPageBreak/>
        <w:t>7) дата направления возражения.</w:t>
      </w:r>
    </w:p>
    <w:p w14:paraId="25D7D7CC"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Контролируемое лицо вправе приложить к возражению документы, подтверждающие обоснованность возражений в отношении предостережения, или их заверенные копии.</w:t>
      </w:r>
    </w:p>
    <w:p w14:paraId="647E6F6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18. Возражение может быть подано контролируемым лицом в Департамент при личном обращении или посредством почтового отправления, в электронной форме на электронную почту Департамента или посредством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w:t>
      </w:r>
    </w:p>
    <w:p w14:paraId="6185528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19. Департамент рассматривает возражение в течение десяти рабочих дней со дня получения возражения и не позднее пяти рабочих дней со дня рассмотрения возражения информирует контролируемое лицо о результатах рассмотрения возражения в порядке, установленном статьей 21 Федерального закона N 248-ФЗ.</w:t>
      </w:r>
    </w:p>
    <w:p w14:paraId="52BD06F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20. Департамент осуществляет учет объявленных предостережений и использует данные о результатах рассмотрения предостережений, поступивших в Департамент возражениях для проведения иных профилактических мероприятий и контрольных (надзорных) мероприятий. Инспектор, ответственный за учет объявленных Департаментом предостережений, определяется распоряжением Департамента.</w:t>
      </w:r>
    </w:p>
    <w:p w14:paraId="38C256AE" w14:textId="77777777" w:rsidR="00E256FB" w:rsidRPr="000103A6" w:rsidRDefault="00E256FB" w:rsidP="000103A6">
      <w:pPr>
        <w:pStyle w:val="ConsPlusNormal0"/>
        <w:jc w:val="both"/>
        <w:rPr>
          <w:rFonts w:ascii="PT Astra Serif" w:hAnsi="PT Astra Serif"/>
        </w:rPr>
      </w:pPr>
    </w:p>
    <w:p w14:paraId="12841639" w14:textId="77777777" w:rsidR="00E256FB" w:rsidRPr="000103A6" w:rsidRDefault="00000000" w:rsidP="000103A6">
      <w:pPr>
        <w:pStyle w:val="ConsPlusTitle0"/>
        <w:jc w:val="center"/>
        <w:outlineLvl w:val="2"/>
        <w:rPr>
          <w:rFonts w:ascii="PT Astra Serif" w:hAnsi="PT Astra Serif"/>
        </w:rPr>
      </w:pPr>
      <w:r w:rsidRPr="000103A6">
        <w:rPr>
          <w:rFonts w:ascii="PT Astra Serif" w:hAnsi="PT Astra Serif"/>
        </w:rPr>
        <w:t>Консультирование</w:t>
      </w:r>
    </w:p>
    <w:p w14:paraId="70554758" w14:textId="77777777" w:rsidR="00E256FB" w:rsidRPr="000103A6" w:rsidRDefault="00E256FB" w:rsidP="000103A6">
      <w:pPr>
        <w:pStyle w:val="ConsPlusNormal0"/>
        <w:jc w:val="both"/>
        <w:rPr>
          <w:rFonts w:ascii="PT Astra Serif" w:hAnsi="PT Astra Serif"/>
        </w:rPr>
      </w:pPr>
    </w:p>
    <w:p w14:paraId="129EF57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21. Инспекторы по обращению контролируемых лиц и представителей контролируемых лиц осуществляют консультирование в соответствии со статьей 50 Федерального закона N 248-ФЗ.</w:t>
      </w:r>
    </w:p>
    <w:p w14:paraId="773C228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Консультирование может осуществляться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14:paraId="5906AE9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22. Консультирование, в том числе письменное консультирование, осуществляется по следующим вопросам:</w:t>
      </w:r>
    </w:p>
    <w:p w14:paraId="70651E1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о предмете регионального государственного контроля (надзора);</w:t>
      </w:r>
    </w:p>
    <w:p w14:paraId="72403184"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о видах профилактических мероприятий, проводимых Департаментом при осуществлении регионального государственного контроля (надзора), порядке их проведения;</w:t>
      </w:r>
    </w:p>
    <w:p w14:paraId="23B89B27"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о видах контрольных (надзорных) мероприятий, проводимых Департаментом при осуществлении регионального государственного контроля (надзора), порядке их проведения;</w:t>
      </w:r>
    </w:p>
    <w:p w14:paraId="7C24E6E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 о контрольных (надзорных) действиях, осуществляемых инспектором при проведении контрольных (надзорных) мероприятий;</w:t>
      </w:r>
    </w:p>
    <w:p w14:paraId="2EBC2868"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 о порядке обжалования решений Департамента, действий (бездействия) должностных лиц Департамента.</w:t>
      </w:r>
    </w:p>
    <w:p w14:paraId="0366DFA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23. По итогам консультирования информация в письменной форме контролируемым лицам и их представителям не предоставляется, за исключением случаев консультирования на основании обращений контролируемых лиц и их представителей, поступивших в соответствии с Федеральным законом от 2 мая 2006 года N 59-ФЗ "О порядке рассмотрения обращений граждан Российской Федерации".</w:t>
      </w:r>
    </w:p>
    <w:p w14:paraId="1C9E89D2"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24. Консультирование по однотипным обращениям контролируемых лиц и их представителей при наличии двух и более обращений по одним 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 подписанного начальником Департамента, без указания в таком разъяснении сведений, отнесенных к категории ограниченного доступа.</w:t>
      </w:r>
    </w:p>
    <w:p w14:paraId="0919FEB5"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25. Департамент осуществляет учет консультирований. Инспектор, ответственный за учет </w:t>
      </w:r>
      <w:r w:rsidRPr="000103A6">
        <w:rPr>
          <w:rFonts w:ascii="PT Astra Serif" w:hAnsi="PT Astra Serif"/>
        </w:rPr>
        <w:lastRenderedPageBreak/>
        <w:t>консультирований, определяется распоряжением Департамента.</w:t>
      </w:r>
    </w:p>
    <w:p w14:paraId="454D08D2" w14:textId="77777777" w:rsidR="00E256FB" w:rsidRPr="000103A6" w:rsidRDefault="00E256FB" w:rsidP="000103A6">
      <w:pPr>
        <w:pStyle w:val="ConsPlusNormal0"/>
        <w:jc w:val="both"/>
        <w:rPr>
          <w:rFonts w:ascii="PT Astra Serif" w:hAnsi="PT Astra Serif"/>
        </w:rPr>
      </w:pPr>
    </w:p>
    <w:p w14:paraId="37583A6E" w14:textId="77777777" w:rsidR="00E256FB" w:rsidRPr="000103A6" w:rsidRDefault="00000000" w:rsidP="000103A6">
      <w:pPr>
        <w:pStyle w:val="ConsPlusTitle0"/>
        <w:jc w:val="center"/>
        <w:outlineLvl w:val="2"/>
        <w:rPr>
          <w:rFonts w:ascii="PT Astra Serif" w:hAnsi="PT Astra Serif"/>
        </w:rPr>
      </w:pPr>
      <w:r w:rsidRPr="000103A6">
        <w:rPr>
          <w:rFonts w:ascii="PT Astra Serif" w:hAnsi="PT Astra Serif"/>
        </w:rPr>
        <w:t>Профилактический визит</w:t>
      </w:r>
    </w:p>
    <w:p w14:paraId="4EC65524" w14:textId="77777777" w:rsidR="00E256FB" w:rsidRPr="000103A6" w:rsidRDefault="00E256FB" w:rsidP="000103A6">
      <w:pPr>
        <w:pStyle w:val="ConsPlusNormal0"/>
        <w:jc w:val="both"/>
        <w:rPr>
          <w:rFonts w:ascii="PT Astra Serif" w:hAnsi="PT Astra Serif"/>
        </w:rPr>
      </w:pPr>
    </w:p>
    <w:p w14:paraId="29BD3559"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26. Профилактический визит проводится инспектором в соответствии со статьями 52 - 52.2 Федерального закона N 248-ФЗ в форме профилактической беседы по месту осуществления деятельности контролируемого лица либо путем использования видео-конференц-связи или мобильного приложения "Инспектор".</w:t>
      </w:r>
    </w:p>
    <w:p w14:paraId="5AB4670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Профилактический визит проводится по инициативе Департамента (обязательный профилактический визит) или по инициативе контролируемого лица.</w:t>
      </w:r>
    </w:p>
    <w:p w14:paraId="55E2681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14:paraId="69C10D2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В ходе профилактического визита инспектором может осуществляться консультирование контролируемого лица в порядке, установленном настоящим Положением.</w:t>
      </w:r>
    </w:p>
    <w:p w14:paraId="2E23861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27. Обязательный профилактический визит проводится в порядке, предусмотренном статьей 52.1 Федерального закона N 248-ФЗ в отношении контролируемых лиц, принадлежащих им объектов контроля, отнесенных к значительной и средней категории риска, с учетом периодичности, определенной постановлением Правительства Российской Федерации от 01.10.2025 N 1511 "О периодичности проведения обязательных профилактических визитов в рамках государственного контроля (надзора), муниципального контроля".</w:t>
      </w:r>
    </w:p>
    <w:p w14:paraId="23DBD4C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28. Обязательный профилактический визит в рамках регионального государственного контроля проводится в случаях, предусмотренных пунктами 2) и 4) части 1 статьи 52.1 Федерального закона N 248-ФЗ.</w:t>
      </w:r>
    </w:p>
    <w:p w14:paraId="437FC25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29. В случае, предусмотренном пунктом 2) части 1 статьи 52.1 Федерального закона N 248-ФЗ, обязательный профилактический визит проводится не позднее шести месяцев со дня представления контролируемыми лицами в Департамент уведомления о начале осуществления видов предпринимательской деятельности согласно </w:t>
      </w:r>
      <w:hyperlink w:anchor="P411" w:tooltip="ПЕРЕЧЕНЬ">
        <w:r w:rsidRPr="000103A6">
          <w:rPr>
            <w:rFonts w:ascii="PT Astra Serif" w:hAnsi="PT Astra Serif"/>
          </w:rPr>
          <w:t>Перечню</w:t>
        </w:r>
      </w:hyperlink>
      <w:r w:rsidRPr="000103A6">
        <w:rPr>
          <w:rFonts w:ascii="PT Astra Serif" w:hAnsi="PT Astra Serif"/>
        </w:rPr>
        <w:t xml:space="preserve"> видов предпринимательской деятельности, о начале осуществления которых юридическими лицами и индивидуальными предпринимателями представляется уведомление в Департамент лицензирования и регионального государственного контроля Томской области (приложение N 2 к настоящему Положению).</w:t>
      </w:r>
    </w:p>
    <w:p w14:paraId="175080B2"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обязательного профилактического визита в порядке, предусмотренном статьей 90.1 Федерального закона N 248-ФЗ.</w:t>
      </w:r>
    </w:p>
    <w:p w14:paraId="0665D96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30. Профилактический визит проводится по заявлению контролируемого лица, относящегося к субъектам малого предпринимательства или являющегося социально ориентированной некоммерческой организацией либо государственным или муниципальным учреждением.</w:t>
      </w:r>
    </w:p>
    <w:p w14:paraId="0C51E265"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Контролируемое лицо подает заявление о проведении профилактического визита посредством единого портала государственных и муниципальных услуг.</w:t>
      </w:r>
    </w:p>
    <w:p w14:paraId="3C66E2F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Департамент рассматривает заявление о проведении профилактического визита в течение десяти рабочих дней со дня поступления заявления о проведении профилактического визита в Департамент и принимает решение о проведении профилактического визита либо об отказе в его </w:t>
      </w:r>
      <w:r w:rsidRPr="000103A6">
        <w:rPr>
          <w:rFonts w:ascii="PT Astra Serif" w:hAnsi="PT Astra Serif"/>
        </w:rPr>
        <w:lastRenderedPageBreak/>
        <w:t>проведении, о чем уведомляет контролируемое лицо.</w:t>
      </w:r>
    </w:p>
    <w:p w14:paraId="521E8A0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Департамент принимает решение об отказе в проведении профилактического визита по заявлению контролируемого лица в случаях, указанных в части 4 статьи 52.2 Федерального закона N 248-ФЗ.</w:t>
      </w:r>
    </w:p>
    <w:p w14:paraId="78A310E0"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Контролируемое лицо вправе отозвать заявление о проведении профилактического визита либо направить отказ от проведения профилактического визита, уведомив об этом Департамент не позднее чем за пять рабочих дней до даты его проведения.</w:t>
      </w:r>
    </w:p>
    <w:p w14:paraId="22CB60C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31. В случае принятия решения о проведении профилактического визита Департамент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14:paraId="6F4B9DDC"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Департамент уведомляет контролируемое лицо о проведении профилактического визита не позднее чем за семь рабочих дней до даты проведения профилактического визита любым способом, обеспечивающим фиксирование уведомления о проведении профилактического визита.</w:t>
      </w:r>
    </w:p>
    <w:p w14:paraId="42F3E148"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Уведомление о проведении профилактического визита составляется в письменной форме, подписывается инспектором и содержит следующие сведения:</w:t>
      </w:r>
    </w:p>
    <w:p w14:paraId="2116516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дата, время и место составления уведомления;</w:t>
      </w:r>
    </w:p>
    <w:p w14:paraId="703E0335"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наименование контрольного (надзорного) органа;</w:t>
      </w:r>
    </w:p>
    <w:p w14:paraId="160DEED5"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полное наименование юридического лица, фамилия, имя, отчество (последнее - при наличии) индивидуального предпринимателя;</w:t>
      </w:r>
    </w:p>
    <w:p w14:paraId="2F902E7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 фамилия, имя, отчество (последнее - при наличии) инспектора;</w:t>
      </w:r>
    </w:p>
    <w:p w14:paraId="4953FB00"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 дата, время и место проведения профилактического визита;</w:t>
      </w:r>
    </w:p>
    <w:p w14:paraId="35D1126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6) способ проведения профилактического визита;</w:t>
      </w:r>
    </w:p>
    <w:p w14:paraId="30BCE13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7) подпись инспектора, уполномоченного на проведение профилактического визита.</w:t>
      </w:r>
    </w:p>
    <w:p w14:paraId="59192AB0"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Уведомление о проведении профилактического визита направляется в адрес контролируемого лица посредством единого портала государственных и муниципальных услуг или иным способом, указанным в заявлении контролируемого лица.</w:t>
      </w:r>
    </w:p>
    <w:p w14:paraId="358779C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32. В рамках профилактического визита при согласии контролируемого лица инспектор проводит отбор проб (образцов), инструментальное обследование.</w:t>
      </w:r>
    </w:p>
    <w:p w14:paraId="2956B675"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выдаются.</w:t>
      </w:r>
    </w:p>
    <w:p w14:paraId="7EA27C12"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33.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начальнику Департамента для принятия решения о проведении контрольных (надзорных) мероприятий.</w:t>
      </w:r>
    </w:p>
    <w:p w14:paraId="3A7EA903"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34. По итогам обязательного профилактического визита инспектор составляет акт о проведении обязательного профилактического визита. Форма акта о проведении обязательного профилактического визита утверждается распоряжением Департамента.</w:t>
      </w:r>
    </w:p>
    <w:p w14:paraId="2826B647"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По итогам проведения профилактического визита объекту контроля Департаментом присваивается публичная оценка уровня соблюдения обязательных требований.</w:t>
      </w:r>
    </w:p>
    <w:p w14:paraId="702B81A1" w14:textId="77777777" w:rsidR="00E256FB" w:rsidRPr="000103A6" w:rsidRDefault="00E256FB" w:rsidP="000103A6">
      <w:pPr>
        <w:pStyle w:val="ConsPlusNormal0"/>
        <w:jc w:val="both"/>
        <w:rPr>
          <w:rFonts w:ascii="PT Astra Serif" w:hAnsi="PT Astra Serif"/>
        </w:rPr>
      </w:pPr>
    </w:p>
    <w:p w14:paraId="5018F466" w14:textId="77777777" w:rsidR="00E256FB" w:rsidRPr="000103A6" w:rsidRDefault="00000000" w:rsidP="000103A6">
      <w:pPr>
        <w:pStyle w:val="ConsPlusTitle0"/>
        <w:jc w:val="center"/>
        <w:outlineLvl w:val="2"/>
        <w:rPr>
          <w:rFonts w:ascii="PT Astra Serif" w:hAnsi="PT Astra Serif"/>
        </w:rPr>
      </w:pPr>
      <w:r w:rsidRPr="000103A6">
        <w:rPr>
          <w:rFonts w:ascii="PT Astra Serif" w:hAnsi="PT Astra Serif"/>
        </w:rPr>
        <w:t>Меры стимулирования добросовестности в виде публичной</w:t>
      </w:r>
    </w:p>
    <w:p w14:paraId="6864D115"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оценки уровня соблюдения обязательных требований</w:t>
      </w:r>
    </w:p>
    <w:p w14:paraId="7EB5FF45" w14:textId="77777777" w:rsidR="00E256FB" w:rsidRPr="000103A6" w:rsidRDefault="00E256FB" w:rsidP="000103A6">
      <w:pPr>
        <w:pStyle w:val="ConsPlusNormal0"/>
        <w:jc w:val="both"/>
        <w:rPr>
          <w:rFonts w:ascii="PT Astra Serif" w:hAnsi="PT Astra Serif"/>
        </w:rPr>
      </w:pPr>
    </w:p>
    <w:p w14:paraId="270F08C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35. В целях применения мер стимулирования добросовестности контролируемых лиц, а также </w:t>
      </w:r>
      <w:r w:rsidRPr="000103A6">
        <w:rPr>
          <w:rFonts w:ascii="PT Astra Serif" w:hAnsi="PT Astra Serif"/>
        </w:rPr>
        <w:lastRenderedPageBreak/>
        <w:t>повышения информированности граждан и организаций о соблюдении контролируемыми лицами обязательных требований к объекту контроля или контролируемому лицу Департаментом по результатам проведения профилактического визита присваивается публичная оценка уровня соблюдения обязательных требований.</w:t>
      </w:r>
    </w:p>
    <w:p w14:paraId="06D1A1B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Публичная оценка уровня соблюдения обязательных требований присваивается не позднее 5 рабочих дней со дня проведения профилактического визита.</w:t>
      </w:r>
    </w:p>
    <w:p w14:paraId="33361CB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36. Критерии присвоения публичной оценки уровня соблюдения обязательных требований:</w:t>
      </w:r>
    </w:p>
    <w:p w14:paraId="3DF8382D" w14:textId="77777777" w:rsidR="00E256FB" w:rsidRPr="000103A6" w:rsidRDefault="00000000" w:rsidP="000103A6">
      <w:pPr>
        <w:pStyle w:val="ConsPlusNormal0"/>
        <w:ind w:firstLine="540"/>
        <w:jc w:val="both"/>
        <w:rPr>
          <w:rFonts w:ascii="PT Astra Serif" w:hAnsi="PT Astra Serif"/>
        </w:rPr>
      </w:pPr>
      <w:bookmarkStart w:id="2" w:name="P188"/>
      <w:bookmarkEnd w:id="2"/>
      <w:r w:rsidRPr="000103A6">
        <w:rPr>
          <w:rFonts w:ascii="PT Astra Serif" w:hAnsi="PT Astra Serif"/>
        </w:rPr>
        <w:t>1) высокая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не выявлено нарушение обязательных требований или выявленное нарушение было устранено до окончания профилактического визита и в течение предшествующих профилактическому визиту шести месяцев в Департамент не поступало 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 массовой информации о нарушениях требований в сфере туристской индустрии контролируемыми лицами и (или) на объектах контроля;</w:t>
      </w:r>
    </w:p>
    <w:p w14:paraId="768FE9D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удовлетворительная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одно нарушение и в течение предшествующих профилактическому визиту шести месяцев в Департамент не поступало 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 массовой информации о нарушениях требований в сфере туристской индустрии контролируемыми лицами и (или) на объектах контроля;</w:t>
      </w:r>
    </w:p>
    <w:p w14:paraId="0A09DE1B" w14:textId="77777777" w:rsidR="00E256FB" w:rsidRPr="000103A6" w:rsidRDefault="00000000" w:rsidP="000103A6">
      <w:pPr>
        <w:pStyle w:val="ConsPlusNormal0"/>
        <w:ind w:firstLine="540"/>
        <w:jc w:val="both"/>
        <w:rPr>
          <w:rFonts w:ascii="PT Astra Serif" w:hAnsi="PT Astra Serif"/>
        </w:rPr>
      </w:pPr>
      <w:bookmarkStart w:id="3" w:name="P190"/>
      <w:bookmarkEnd w:id="3"/>
      <w:r w:rsidRPr="000103A6">
        <w:rPr>
          <w:rFonts w:ascii="PT Astra Serif" w:hAnsi="PT Astra Serif"/>
        </w:rPr>
        <w:t>3) низкая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визиту шести месяцев в Департамент поступила информация от органов государственной власти, и (или) органов местного самоуправления, и (или) общественных организаций и (или) две и более жалобы (обращения) граждан и (или) обнаружена информация в средствах массовой информации о нарушениях требований в сфере туристской индустрии контролируемыми лицами и (или) на объектах контроля.</w:t>
      </w:r>
    </w:p>
    <w:p w14:paraId="379A69E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Публичная оценка уровня соблюдения обязательных требований присваивается контролируемому лицу в случае, если все объекты контроля, на которых контролируемое лицо осуществляет подконтрольный вид деятельности, соответствуют одному из указанных в </w:t>
      </w:r>
      <w:hyperlink w:anchor="P188" w:tooltip="1) высо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не выявлено нарушение обязательных требований или выявленное нарушение было устранено до окончания про">
        <w:r w:rsidRPr="000103A6">
          <w:rPr>
            <w:rFonts w:ascii="PT Astra Serif" w:hAnsi="PT Astra Serif"/>
          </w:rPr>
          <w:t>подпунктах 1)</w:t>
        </w:r>
      </w:hyperlink>
      <w:r w:rsidRPr="000103A6">
        <w:rPr>
          <w:rFonts w:ascii="PT Astra Serif" w:hAnsi="PT Astra Serif"/>
        </w:rPr>
        <w:t xml:space="preserve"> - </w:t>
      </w:r>
      <w:hyperlink w:anchor="P190" w:tooltip="3) низ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
        <w:r w:rsidRPr="000103A6">
          <w:rPr>
            <w:rFonts w:ascii="PT Astra Serif" w:hAnsi="PT Astra Serif"/>
          </w:rPr>
          <w:t>3)</w:t>
        </w:r>
      </w:hyperlink>
      <w:r w:rsidRPr="000103A6">
        <w:rPr>
          <w:rFonts w:ascii="PT Astra Serif" w:hAnsi="PT Astra Serif"/>
        </w:rPr>
        <w:t xml:space="preserve"> настоящего пункта критериям.</w:t>
      </w:r>
    </w:p>
    <w:p w14:paraId="39DEAB2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Контролируемым лицам и (или) объектам контроля, не соответствующим ни одному из вышеуказанных критериев и (или) деятельность которых в объектах контроля соответствует разным критериям, а также контролируемым лицам, не инициировавшим проведение профилактического визита, публичная оценка соблюдения обязательных требований не присваивается.</w:t>
      </w:r>
    </w:p>
    <w:p w14:paraId="2E599D6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37. О присвоении публичной оценки соблюдения обязательных требований Департамент извещает контролируемое лицо не позднее 5 рабочих дней со дня присвоения публичной оценки соблюдения обязательных требований любым способом, обеспечивающим фиксирование такого извещения.</w:t>
      </w:r>
    </w:p>
    <w:p w14:paraId="3EF8AA99"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Пересмотр публичной оценки соблюдения обязательных требований производится по заявлению контролируемого лица о проведении профилактического визита не ранее чем через один год после присвоения публичной оценки соблюдения обязательных требований в ходе нового профилактического визита.</w:t>
      </w:r>
    </w:p>
    <w:p w14:paraId="64B5872C"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В случае если в ходе контрольного (надзорного) мероприятия, предусматривающего </w:t>
      </w:r>
      <w:r w:rsidRPr="000103A6">
        <w:rPr>
          <w:rFonts w:ascii="PT Astra Serif" w:hAnsi="PT Astra Serif"/>
        </w:rPr>
        <w:lastRenderedPageBreak/>
        <w:t>взаимодействие с контролируемым лицом, которому ранее была присвоена высокая или удовлетворительная публичная оценка соблюдения обязательных требований, выявлены нарушения требований в сфере туристской индустрии, а также в случае поступления информации от органов государственной власти, и (или) органов местного самоуправления, и (или) общественных организаций и (или) двух и более жалоб (обращений) граждан и (или) обнаружения информации в средствах массовой информации о нарушениях требований в сфере туристской индустрии контролируемыми лицами и (или) на объектах контроля присвоенная публичная оценка соблюдения обязательных требований аннулируется, о чем контролируемое лицо уведомляется Департаментом не позднее 5 рабочих дней с даты аннулирования публичной оценки соблюдения обязательных требований любым способом, обеспечивающим фиксирование такого извещения.</w:t>
      </w:r>
    </w:p>
    <w:p w14:paraId="230F89CA" w14:textId="77777777" w:rsidR="00E256FB" w:rsidRPr="000103A6" w:rsidRDefault="00E256FB" w:rsidP="000103A6">
      <w:pPr>
        <w:pStyle w:val="ConsPlusNormal0"/>
        <w:jc w:val="both"/>
        <w:rPr>
          <w:rFonts w:ascii="PT Astra Serif" w:hAnsi="PT Astra Serif"/>
        </w:rPr>
      </w:pPr>
    </w:p>
    <w:p w14:paraId="2625C5F4" w14:textId="77777777" w:rsidR="00E256FB" w:rsidRPr="000103A6" w:rsidRDefault="00000000" w:rsidP="000103A6">
      <w:pPr>
        <w:pStyle w:val="ConsPlusTitle0"/>
        <w:jc w:val="center"/>
        <w:outlineLvl w:val="1"/>
        <w:rPr>
          <w:rFonts w:ascii="PT Astra Serif" w:hAnsi="PT Astra Serif"/>
        </w:rPr>
      </w:pPr>
      <w:r w:rsidRPr="000103A6">
        <w:rPr>
          <w:rFonts w:ascii="PT Astra Serif" w:hAnsi="PT Astra Serif"/>
        </w:rPr>
        <w:t>3. Осуществление регионального государственного контроля</w:t>
      </w:r>
    </w:p>
    <w:p w14:paraId="1227E4A1"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(надзора)</w:t>
      </w:r>
    </w:p>
    <w:p w14:paraId="1F7AB6CD" w14:textId="77777777" w:rsidR="00E256FB" w:rsidRPr="000103A6" w:rsidRDefault="00E256FB" w:rsidP="000103A6">
      <w:pPr>
        <w:pStyle w:val="ConsPlusNormal0"/>
        <w:jc w:val="both"/>
        <w:rPr>
          <w:rFonts w:ascii="PT Astra Serif" w:hAnsi="PT Astra Serif"/>
        </w:rPr>
      </w:pPr>
    </w:p>
    <w:p w14:paraId="41C3A6CC"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38. При осуществлении регионального государственного контроля (надзора) плановые контрольные (надзорные) мероприятия не проводятся.</w:t>
      </w:r>
    </w:p>
    <w:p w14:paraId="09E2AF2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39. Основанием для проведения Департаментом внеплановых контрольных (надзорных) мероприятий (далее - контрольные (надзорные) мероприятия) может быть основание, предусмотренное в пунктах 1, 3 - 5, 7 - 9 части 1 статьи 57 Федерального закона N 248-ФЗ.</w:t>
      </w:r>
    </w:p>
    <w:p w14:paraId="58668392"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В случае если внеплановое контрольное (надзорное) мероприятие может быть проведено только после согласования с прокуратурой Томской области, указанное мероприятие проводится после такого согласования.</w:t>
      </w:r>
    </w:p>
    <w:p w14:paraId="6FD26369"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40. Полученные Департаментом сведения о причинении вреда (ущерба) или об угрозе причинения вреда (ущерба) охраняемым законом ценностям инспектор по поручению начальника Департамента рассматривает в порядке, предусмотренном статьями 58 - 60 Федерального закона N 248-ФЗ.</w:t>
      </w:r>
    </w:p>
    <w:p w14:paraId="753C9825"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При выявлении соответствия объекта контроля параметрам, утвержденным индикаторами риска нарушения обязательных требований (далее - параметры), или отклонения объекта контроля от параметров инспектор в течение трех рабочих дней со дня выявления соответствия объекта контроля параметрам или отклонения объекта контроля от параметров направляет начальнику Департамента мотивированное представление о проведении контрольного (надзорного) мероприятия. Форма мотивированного представления о проведении контрольного (надзорного) мероприятия утверждается распоряжением Департамента.</w:t>
      </w:r>
    </w:p>
    <w:p w14:paraId="30A5BDF3"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41. Начальник Департамента в течение одного рабочего дня со дня поступления мотивированного представления, указанного в абзаце втором пункта 40 настоящего Положения, принимает решение о проведении контрольного (надзорного мероприятия) в соответствии с </w:t>
      </w:r>
      <w:hyperlink w:anchor="P65" w:tooltip="6. 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и подписания указанной информации в Едином реестр">
        <w:r w:rsidRPr="000103A6">
          <w:rPr>
            <w:rFonts w:ascii="PT Astra Serif" w:hAnsi="PT Astra Serif"/>
          </w:rPr>
          <w:t>пунктом 6</w:t>
        </w:r>
      </w:hyperlink>
      <w:r w:rsidRPr="000103A6">
        <w:rPr>
          <w:rFonts w:ascii="PT Astra Serif" w:hAnsi="PT Astra Serif"/>
        </w:rPr>
        <w:t xml:space="preserve"> настоящего Положения.</w:t>
      </w:r>
    </w:p>
    <w:p w14:paraId="6174EC84"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42. Индивидуальный предприниматель, физическое лицо, являющиеся контролируемыми лицами, вправе представить в Департамент информацию о невозможности присутствия при проведении контрольного (надзорного) мероприятия в следующих случаях:</w:t>
      </w:r>
    </w:p>
    <w:p w14:paraId="5DA26A9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временная нетрудоспособность;</w:t>
      </w:r>
    </w:p>
    <w:p w14:paraId="3AE0904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избрание в отношении индивидуального предпринимателя, физического лица меры пресечения в виде подписки о невыезде и надлежащем поведении, запрета определенных действий, домашнего ареста, заключения под стражу;</w:t>
      </w:r>
    </w:p>
    <w:p w14:paraId="540CCB90"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применение к индивидуальному предпринимателю, физическому лицу административного или уголовного наказания, которое делает невозможной их явку;</w:t>
      </w:r>
    </w:p>
    <w:p w14:paraId="09EA3B3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4) пребывание индивидуального предпринимателя, физического лица за пределами Томской </w:t>
      </w:r>
      <w:r w:rsidRPr="000103A6">
        <w:rPr>
          <w:rFonts w:ascii="PT Astra Serif" w:hAnsi="PT Astra Serif"/>
        </w:rPr>
        <w:lastRenderedPageBreak/>
        <w:t>области.</w:t>
      </w:r>
    </w:p>
    <w:p w14:paraId="79EF6A8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К информации о невозможности присутствия при проведении контрольного (надзорного) мероприятия индивидуальный предприниматель, физическое лицо, являющиеся контролируемыми лицами, прилагают документы, подтверждающие факт наличия (наступления) случаев, указанных в настоящем пункте.</w:t>
      </w:r>
    </w:p>
    <w:p w14:paraId="70D68EF0"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Департамент в течение трех рабочих дней со дня поступления информации от индивидуального предпринимателя, физического лица, являющихся контролируемыми лицами, о невозможности присутствия при проведении контрольного (надзорного) мероприятия принимает решение о переносе контрольного (надзорного) мероприятия в случаях, указанных в настоящем пункте, на срок, необходимый для устранения обстоятельств, послуживших поводом для данного обращения индивидуального предпринимателя, физического лица в Департамент, и уведомляет индивидуального предпринимателя, физическое лицо о принятии такого решении в порядке, установленном статьей 21 Федерального закона N 248-ФЗ.</w:t>
      </w:r>
    </w:p>
    <w:p w14:paraId="72367B8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В случае переноса срока проведения контрольного (надзорного) мероприятия инспектор в течение одного рабочего дня со дня принятия Департаментом решения о переносе контрольного (надзорного) мероприятия в случаях, указанных в настоящем пункте, вносит изменение в решение, указанное в </w:t>
      </w:r>
      <w:hyperlink w:anchor="P65" w:tooltip="6. 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и подписания указанной информации в Едином реестр">
        <w:r w:rsidRPr="000103A6">
          <w:rPr>
            <w:rFonts w:ascii="PT Astra Serif" w:hAnsi="PT Astra Serif"/>
          </w:rPr>
          <w:t>пункте 6</w:t>
        </w:r>
      </w:hyperlink>
      <w:r w:rsidRPr="000103A6">
        <w:rPr>
          <w:rFonts w:ascii="PT Astra Serif" w:hAnsi="PT Astra Serif"/>
        </w:rPr>
        <w:t xml:space="preserve"> настоящего Положения, в части даты проведения контрольного (надзорного) мероприятия.</w:t>
      </w:r>
    </w:p>
    <w:p w14:paraId="2F2EE5D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43. При проведении контрольных (надзорных) мероприятий инспектором для фиксации доказательств нарушений обязательных требований используются фотосъемка, аудио- и видеозапись.</w:t>
      </w:r>
    </w:p>
    <w:p w14:paraId="3534D25C"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Решение об использовании фотосъемки, аудио- и видеозаписи нарушений обязательных требований при осуществлении контрольных (надзорных) мероприятий, совершении контрольных (надзорных) действий принимается инспектором самостоятельно.</w:t>
      </w:r>
    </w:p>
    <w:p w14:paraId="4676D80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В обязательном порядке инспектором для доказательства нарушений обязательных требований используются фотосъемка, аудио- и видеозапись в случаях:</w:t>
      </w:r>
    </w:p>
    <w:p w14:paraId="584B799C"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проведения контрольного (надзорного) мероприятия в отношении контролируемого лица, которым создавались (создаются) препятствия в проведении контрольного (надзорного) мероприятия, совершении контрольных (надзорных) действий;</w:t>
      </w:r>
    </w:p>
    <w:p w14:paraId="62853E6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если в ходе проведения контрольного (надзорного) мероприятия усматривается состав административного правонарушения, за совершение которого предусмотрено административное приостановление деятельности или дисквалификация;</w:t>
      </w:r>
    </w:p>
    <w:p w14:paraId="2CB88C87"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проведения выездной проверки.</w:t>
      </w:r>
    </w:p>
    <w:p w14:paraId="3EF3E1F9"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Для фиксации доказательств нарушений обязательных требований инспектором могут быть использованы любые имеющиеся в распоряжении технические средства фотосъемки, аудио- и видеозаписи. Информация о проведении фотосъемки, аудио- и видеозаписи, использованных для этих целей технических средствах отражается в акте контрольного (надзорного) мероприятия.</w:t>
      </w:r>
    </w:p>
    <w:p w14:paraId="2D30D983"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w:t>
      </w:r>
    </w:p>
    <w:p w14:paraId="46153814"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Аудио- и видеозапись осуществляются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14:paraId="371527A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Результаты проведения фотосъемки, аудио- и видеозаписи являются приложением к акту контрольного (надзорного) мероприятия.</w:t>
      </w:r>
    </w:p>
    <w:p w14:paraId="419F7AC7"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w:t>
      </w:r>
      <w:r w:rsidRPr="000103A6">
        <w:rPr>
          <w:rFonts w:ascii="PT Astra Serif" w:hAnsi="PT Astra Serif"/>
        </w:rPr>
        <w:lastRenderedPageBreak/>
        <w:t>Федерации о защите государственной тайны.</w:t>
      </w:r>
    </w:p>
    <w:p w14:paraId="1E35EBD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44. Основанием для проведения контрольных (надзорных) мероприятий без взаимодействия с контролируемым лицом является задание на проведение контрольного (надзорного) мероприятия, подготовленное инспектором и утвержденное начальником Департамента. Форма задания на проведение контрольных (надзорных) мероприятий без взаимодействия с контролируемым лицом утверждается распоряжением Департамента.</w:t>
      </w:r>
    </w:p>
    <w:p w14:paraId="15A5CF95" w14:textId="77777777" w:rsidR="00E256FB" w:rsidRPr="000103A6" w:rsidRDefault="00E256FB" w:rsidP="000103A6">
      <w:pPr>
        <w:pStyle w:val="ConsPlusNormal0"/>
        <w:jc w:val="both"/>
        <w:rPr>
          <w:rFonts w:ascii="PT Astra Serif" w:hAnsi="PT Astra Serif"/>
        </w:rPr>
      </w:pPr>
    </w:p>
    <w:p w14:paraId="15194240" w14:textId="77777777" w:rsidR="00E256FB" w:rsidRPr="000103A6" w:rsidRDefault="00000000" w:rsidP="000103A6">
      <w:pPr>
        <w:pStyle w:val="ConsPlusTitle0"/>
        <w:jc w:val="center"/>
        <w:outlineLvl w:val="2"/>
        <w:rPr>
          <w:rFonts w:ascii="PT Astra Serif" w:hAnsi="PT Astra Serif"/>
        </w:rPr>
      </w:pPr>
      <w:r w:rsidRPr="000103A6">
        <w:rPr>
          <w:rFonts w:ascii="PT Astra Serif" w:hAnsi="PT Astra Serif"/>
        </w:rPr>
        <w:t>Контрольные (надзорные) мероприятия</w:t>
      </w:r>
    </w:p>
    <w:p w14:paraId="050F50CB" w14:textId="77777777" w:rsidR="00E256FB" w:rsidRPr="000103A6" w:rsidRDefault="00E256FB" w:rsidP="000103A6">
      <w:pPr>
        <w:pStyle w:val="ConsPlusNormal0"/>
        <w:jc w:val="both"/>
        <w:rPr>
          <w:rFonts w:ascii="PT Astra Serif" w:hAnsi="PT Astra Serif"/>
        </w:rPr>
      </w:pPr>
    </w:p>
    <w:p w14:paraId="379B306C"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45. Взаимодействие инспектора с контролируемым лицом или его представителем осуществляется при проведении следующих контрольных (надзорных) мероприятий:</w:t>
      </w:r>
    </w:p>
    <w:p w14:paraId="579D6D4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контрольная закупка;</w:t>
      </w:r>
    </w:p>
    <w:p w14:paraId="4D7753E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мониторинговая закупка;</w:t>
      </w:r>
    </w:p>
    <w:p w14:paraId="75D9B2F4"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инспекционный визит;</w:t>
      </w:r>
    </w:p>
    <w:p w14:paraId="3BB34123"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 документарная проверка;</w:t>
      </w:r>
    </w:p>
    <w:p w14:paraId="66D6B75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 выездная проверка.</w:t>
      </w:r>
    </w:p>
    <w:p w14:paraId="5644D727" w14:textId="77777777" w:rsidR="00E256FB" w:rsidRPr="000103A6" w:rsidRDefault="00E256FB" w:rsidP="000103A6">
      <w:pPr>
        <w:pStyle w:val="ConsPlusNormal0"/>
        <w:jc w:val="both"/>
        <w:rPr>
          <w:rFonts w:ascii="PT Astra Serif" w:hAnsi="PT Astra Serif"/>
        </w:rPr>
      </w:pPr>
    </w:p>
    <w:p w14:paraId="29FEDCBE" w14:textId="77777777" w:rsidR="00E256FB" w:rsidRPr="000103A6" w:rsidRDefault="00000000" w:rsidP="000103A6">
      <w:pPr>
        <w:pStyle w:val="ConsPlusTitle0"/>
        <w:jc w:val="center"/>
        <w:outlineLvl w:val="2"/>
        <w:rPr>
          <w:rFonts w:ascii="PT Astra Serif" w:hAnsi="PT Astra Serif"/>
        </w:rPr>
      </w:pPr>
      <w:r w:rsidRPr="000103A6">
        <w:rPr>
          <w:rFonts w:ascii="PT Astra Serif" w:hAnsi="PT Astra Serif"/>
        </w:rPr>
        <w:t>Контрольная закупка</w:t>
      </w:r>
    </w:p>
    <w:p w14:paraId="31673C3E" w14:textId="77777777" w:rsidR="00E256FB" w:rsidRPr="000103A6" w:rsidRDefault="00E256FB" w:rsidP="000103A6">
      <w:pPr>
        <w:pStyle w:val="ConsPlusNormal0"/>
        <w:jc w:val="both"/>
        <w:rPr>
          <w:rFonts w:ascii="PT Astra Serif" w:hAnsi="PT Astra Serif"/>
        </w:rPr>
      </w:pPr>
    </w:p>
    <w:p w14:paraId="607EDA7B" w14:textId="77777777" w:rsidR="00E256FB" w:rsidRPr="000103A6" w:rsidRDefault="00000000" w:rsidP="000103A6">
      <w:pPr>
        <w:pStyle w:val="ConsPlusNormal0"/>
        <w:ind w:firstLine="540"/>
        <w:jc w:val="both"/>
        <w:rPr>
          <w:rFonts w:ascii="PT Astra Serif" w:hAnsi="PT Astra Serif"/>
        </w:rPr>
      </w:pPr>
      <w:bookmarkStart w:id="4" w:name="P238"/>
      <w:bookmarkEnd w:id="4"/>
      <w:r w:rsidRPr="000103A6">
        <w:rPr>
          <w:rFonts w:ascii="PT Astra Serif" w:hAnsi="PT Astra Serif"/>
        </w:rPr>
        <w:t>46. Контрольная закупка проводится в порядке, установленном статьей 67 Федерального закона N 248-ФЗ.</w:t>
      </w:r>
    </w:p>
    <w:p w14:paraId="7D909737"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47. В ходе контрольной закупки могут совершаться следующие контрольные (надзорные) действия:</w:t>
      </w:r>
    </w:p>
    <w:p w14:paraId="2F0626D2"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осмотр;</w:t>
      </w:r>
    </w:p>
    <w:p w14:paraId="1A0C1A49"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эксперимент.</w:t>
      </w:r>
    </w:p>
    <w:p w14:paraId="5D592DBF" w14:textId="77777777" w:rsidR="00E256FB" w:rsidRPr="000103A6" w:rsidRDefault="00E256FB" w:rsidP="000103A6">
      <w:pPr>
        <w:pStyle w:val="ConsPlusNormal0"/>
        <w:jc w:val="both"/>
        <w:rPr>
          <w:rFonts w:ascii="PT Astra Serif" w:hAnsi="PT Astra Serif"/>
        </w:rPr>
      </w:pPr>
    </w:p>
    <w:p w14:paraId="413CE050" w14:textId="77777777" w:rsidR="00E256FB" w:rsidRPr="000103A6" w:rsidRDefault="00000000" w:rsidP="000103A6">
      <w:pPr>
        <w:pStyle w:val="ConsPlusTitle0"/>
        <w:jc w:val="center"/>
        <w:outlineLvl w:val="2"/>
        <w:rPr>
          <w:rFonts w:ascii="PT Astra Serif" w:hAnsi="PT Astra Serif"/>
        </w:rPr>
      </w:pPr>
      <w:r w:rsidRPr="000103A6">
        <w:rPr>
          <w:rFonts w:ascii="PT Astra Serif" w:hAnsi="PT Astra Serif"/>
        </w:rPr>
        <w:t>Мониторинговая закупка</w:t>
      </w:r>
    </w:p>
    <w:p w14:paraId="5776346E" w14:textId="77777777" w:rsidR="00E256FB" w:rsidRPr="000103A6" w:rsidRDefault="00E256FB" w:rsidP="000103A6">
      <w:pPr>
        <w:pStyle w:val="ConsPlusNormal0"/>
        <w:jc w:val="both"/>
        <w:rPr>
          <w:rFonts w:ascii="PT Astra Serif" w:hAnsi="PT Astra Serif"/>
        </w:rPr>
      </w:pPr>
    </w:p>
    <w:p w14:paraId="6CC631DB" w14:textId="77777777" w:rsidR="00E256FB" w:rsidRPr="000103A6" w:rsidRDefault="00000000" w:rsidP="000103A6">
      <w:pPr>
        <w:pStyle w:val="ConsPlusNormal0"/>
        <w:ind w:firstLine="540"/>
        <w:jc w:val="both"/>
        <w:rPr>
          <w:rFonts w:ascii="PT Astra Serif" w:hAnsi="PT Astra Serif"/>
        </w:rPr>
      </w:pPr>
      <w:bookmarkStart w:id="5" w:name="P245"/>
      <w:bookmarkEnd w:id="5"/>
      <w:r w:rsidRPr="000103A6">
        <w:rPr>
          <w:rFonts w:ascii="PT Astra Serif" w:hAnsi="PT Astra Serif"/>
        </w:rPr>
        <w:t>48. Мониторинговая закупка проводится в порядке, установленном статьей 68 Федерального закона N 248-ФЗ.</w:t>
      </w:r>
    </w:p>
    <w:p w14:paraId="0A738CD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49. В ходе мониторинговой закупки могут совершаться следующие контрольные (надзорные) действия:</w:t>
      </w:r>
    </w:p>
    <w:p w14:paraId="0DEF6F6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осмотр;</w:t>
      </w:r>
    </w:p>
    <w:p w14:paraId="35924F1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опрос;</w:t>
      </w:r>
    </w:p>
    <w:p w14:paraId="48F1CCF3"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истребование документов;</w:t>
      </w:r>
    </w:p>
    <w:p w14:paraId="7F504FB4"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 экспертиза;</w:t>
      </w:r>
    </w:p>
    <w:p w14:paraId="470EACE4"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 эксперимент.</w:t>
      </w:r>
    </w:p>
    <w:p w14:paraId="190B9473"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50. 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(товаров) на экспертизу в двух экземплярах, один из которых вручается контролируемому лицу или его представителю.</w:t>
      </w:r>
    </w:p>
    <w:p w14:paraId="6C4ACFA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В протоколе о проведении мониторинговой закупки указываются сведения о наименовании продукции (товаров), количестве, идентификационных признаках, видах экспертизы, наименовании и адресе местонахождения эксперта или экспертной организации, которым поручено проведение указанных в настоящем пункте экспертиз, об инспекторе, составившем протокол о проведении мониторинговой закупки, контролируемом лице или его представителе. Форма протокола о проведении мониторинговой закупки утверждается распоряжением Департамента.</w:t>
      </w:r>
    </w:p>
    <w:p w14:paraId="0D0D054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К протоколу о проведении мониторинговой закупки прилагаются материалы, полученные в </w:t>
      </w:r>
      <w:r w:rsidRPr="000103A6">
        <w:rPr>
          <w:rFonts w:ascii="PT Astra Serif" w:hAnsi="PT Astra Serif"/>
        </w:rPr>
        <w:lastRenderedPageBreak/>
        <w:t>ходе мониторинговой закупки. Информация о проведении мониторинговой закупки включается в акт контрольного (надзорного) мероприятия.</w:t>
      </w:r>
    </w:p>
    <w:p w14:paraId="47900C8C"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Экспертиза по результатам мониторинговой закупки осуществляется в соответствии со статьей 84 Федерального закона N 248-ФЗ.</w:t>
      </w:r>
    </w:p>
    <w:p w14:paraId="7C3E2096" w14:textId="77777777" w:rsidR="00E256FB" w:rsidRPr="000103A6" w:rsidRDefault="00E256FB" w:rsidP="000103A6">
      <w:pPr>
        <w:pStyle w:val="ConsPlusNormal0"/>
        <w:jc w:val="both"/>
        <w:rPr>
          <w:rFonts w:ascii="PT Astra Serif" w:hAnsi="PT Astra Serif"/>
        </w:rPr>
      </w:pPr>
    </w:p>
    <w:p w14:paraId="76751080" w14:textId="77777777" w:rsidR="00E256FB" w:rsidRPr="000103A6" w:rsidRDefault="00000000" w:rsidP="000103A6">
      <w:pPr>
        <w:pStyle w:val="ConsPlusTitle0"/>
        <w:jc w:val="center"/>
        <w:outlineLvl w:val="2"/>
        <w:rPr>
          <w:rFonts w:ascii="PT Astra Serif" w:hAnsi="PT Astra Serif"/>
        </w:rPr>
      </w:pPr>
      <w:r w:rsidRPr="000103A6">
        <w:rPr>
          <w:rFonts w:ascii="PT Astra Serif" w:hAnsi="PT Astra Serif"/>
        </w:rPr>
        <w:t>Инспекционный визит</w:t>
      </w:r>
    </w:p>
    <w:p w14:paraId="04070201" w14:textId="77777777" w:rsidR="00E256FB" w:rsidRPr="000103A6" w:rsidRDefault="00E256FB" w:rsidP="000103A6">
      <w:pPr>
        <w:pStyle w:val="ConsPlusNormal0"/>
        <w:jc w:val="both"/>
        <w:rPr>
          <w:rFonts w:ascii="PT Astra Serif" w:hAnsi="PT Astra Serif"/>
        </w:rPr>
      </w:pPr>
    </w:p>
    <w:p w14:paraId="1BE48B73"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51. Инспекционный визит проводится в порядке, установленном статьей 70 Федерального закона N 248-ФЗ.</w:t>
      </w:r>
    </w:p>
    <w:p w14:paraId="29C67F43"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52. В ходе инспекционного визита могут совершаться следующие контрольные (надзорные) действия:</w:t>
      </w:r>
    </w:p>
    <w:p w14:paraId="3F0D07E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осмотр;</w:t>
      </w:r>
    </w:p>
    <w:p w14:paraId="71F6001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опрос;</w:t>
      </w:r>
    </w:p>
    <w:p w14:paraId="056E48E7"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получение письменных объяснений;</w:t>
      </w:r>
    </w:p>
    <w:p w14:paraId="72EF7199"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 инструментальное обследование;</w:t>
      </w:r>
    </w:p>
    <w:p w14:paraId="66E5F6D0"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1F3A69B3" w14:textId="77777777" w:rsidR="00E256FB" w:rsidRPr="000103A6" w:rsidRDefault="00E256FB" w:rsidP="000103A6">
      <w:pPr>
        <w:pStyle w:val="ConsPlusNormal0"/>
        <w:jc w:val="both"/>
        <w:rPr>
          <w:rFonts w:ascii="PT Astra Serif" w:hAnsi="PT Astra Serif"/>
        </w:rPr>
      </w:pPr>
    </w:p>
    <w:p w14:paraId="1EF5AD3B" w14:textId="77777777" w:rsidR="00E256FB" w:rsidRPr="000103A6" w:rsidRDefault="00000000" w:rsidP="000103A6">
      <w:pPr>
        <w:pStyle w:val="ConsPlusTitle0"/>
        <w:jc w:val="center"/>
        <w:outlineLvl w:val="2"/>
        <w:rPr>
          <w:rFonts w:ascii="PT Astra Serif" w:hAnsi="PT Astra Serif"/>
        </w:rPr>
      </w:pPr>
      <w:r w:rsidRPr="000103A6">
        <w:rPr>
          <w:rFonts w:ascii="PT Astra Serif" w:hAnsi="PT Astra Serif"/>
        </w:rPr>
        <w:t>Документарная проверка</w:t>
      </w:r>
    </w:p>
    <w:p w14:paraId="5203628F" w14:textId="77777777" w:rsidR="00E256FB" w:rsidRPr="000103A6" w:rsidRDefault="00E256FB" w:rsidP="000103A6">
      <w:pPr>
        <w:pStyle w:val="ConsPlusNormal0"/>
        <w:jc w:val="both"/>
        <w:rPr>
          <w:rFonts w:ascii="PT Astra Serif" w:hAnsi="PT Astra Serif"/>
        </w:rPr>
      </w:pPr>
    </w:p>
    <w:p w14:paraId="66E8F5A4"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53. Документарная проверка проводится в порядке, установленном статьей 72 Федерального закона N 248-ФЗ.</w:t>
      </w:r>
    </w:p>
    <w:p w14:paraId="122491C9"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54. В ходе документарной проверки могут совершаться следующие контрольные (надзорные) действия:</w:t>
      </w:r>
    </w:p>
    <w:p w14:paraId="1FF9938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получение письменных объяснений;</w:t>
      </w:r>
    </w:p>
    <w:p w14:paraId="449C7A47"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истребование документов.</w:t>
      </w:r>
    </w:p>
    <w:p w14:paraId="420BDB65" w14:textId="77777777" w:rsidR="00E256FB" w:rsidRPr="000103A6" w:rsidRDefault="00E256FB" w:rsidP="000103A6">
      <w:pPr>
        <w:pStyle w:val="ConsPlusNormal0"/>
        <w:jc w:val="both"/>
        <w:rPr>
          <w:rFonts w:ascii="PT Astra Serif" w:hAnsi="PT Astra Serif"/>
        </w:rPr>
      </w:pPr>
    </w:p>
    <w:p w14:paraId="5BEC9738" w14:textId="77777777" w:rsidR="00E256FB" w:rsidRPr="000103A6" w:rsidRDefault="00000000" w:rsidP="000103A6">
      <w:pPr>
        <w:pStyle w:val="ConsPlusTitle0"/>
        <w:jc w:val="center"/>
        <w:outlineLvl w:val="2"/>
        <w:rPr>
          <w:rFonts w:ascii="PT Astra Serif" w:hAnsi="PT Astra Serif"/>
        </w:rPr>
      </w:pPr>
      <w:r w:rsidRPr="000103A6">
        <w:rPr>
          <w:rFonts w:ascii="PT Astra Serif" w:hAnsi="PT Astra Serif"/>
        </w:rPr>
        <w:t>Выездная проверка</w:t>
      </w:r>
    </w:p>
    <w:p w14:paraId="1E721DE8" w14:textId="77777777" w:rsidR="00E256FB" w:rsidRPr="000103A6" w:rsidRDefault="00E256FB" w:rsidP="000103A6">
      <w:pPr>
        <w:pStyle w:val="ConsPlusNormal0"/>
        <w:jc w:val="both"/>
        <w:rPr>
          <w:rFonts w:ascii="PT Astra Serif" w:hAnsi="PT Astra Serif"/>
        </w:rPr>
      </w:pPr>
    </w:p>
    <w:p w14:paraId="1AF2099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55. Выездная проверка проводится в порядке, установленном статьей 73 Федерального закона N 248-ФЗ.</w:t>
      </w:r>
    </w:p>
    <w:p w14:paraId="526714E3"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56. В ходе выездной проверки могут совершаться следующие контрольные (надзорные) действия:</w:t>
      </w:r>
    </w:p>
    <w:p w14:paraId="57992E4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осмотр;</w:t>
      </w:r>
    </w:p>
    <w:p w14:paraId="2A91C75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досмотр;</w:t>
      </w:r>
    </w:p>
    <w:p w14:paraId="359840A0"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опрос;</w:t>
      </w:r>
    </w:p>
    <w:p w14:paraId="2CF3F79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 получение письменных объяснений;</w:t>
      </w:r>
    </w:p>
    <w:p w14:paraId="266D4D6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 истребование документов;</w:t>
      </w:r>
    </w:p>
    <w:p w14:paraId="4A3FD03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6) инструментальное обследование.</w:t>
      </w:r>
    </w:p>
    <w:p w14:paraId="0D24DA94"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57. Срок проведения выездной проверки не может превышать десяти рабочих дней. В отношении контролируемых лиц, являющихся субъектами малого предпринимательства, общий срок взаимодействия в ходе проведения выездной проверки не может превышать пятидесяти часов для малого предприятия и пятнадцати часов для микропредприятия.</w:t>
      </w:r>
    </w:p>
    <w:p w14:paraId="59E22380" w14:textId="77777777" w:rsidR="00E256FB" w:rsidRPr="000103A6" w:rsidRDefault="00E256FB" w:rsidP="000103A6">
      <w:pPr>
        <w:pStyle w:val="ConsPlusNormal0"/>
        <w:jc w:val="both"/>
        <w:rPr>
          <w:rFonts w:ascii="PT Astra Serif" w:hAnsi="PT Astra Serif"/>
        </w:rPr>
      </w:pPr>
    </w:p>
    <w:p w14:paraId="5378C721" w14:textId="77777777" w:rsidR="00E256FB" w:rsidRPr="000103A6" w:rsidRDefault="00000000" w:rsidP="000103A6">
      <w:pPr>
        <w:pStyle w:val="ConsPlusTitle0"/>
        <w:jc w:val="center"/>
        <w:outlineLvl w:val="2"/>
        <w:rPr>
          <w:rFonts w:ascii="PT Astra Serif" w:hAnsi="PT Astra Serif"/>
        </w:rPr>
      </w:pPr>
      <w:r w:rsidRPr="000103A6">
        <w:rPr>
          <w:rFonts w:ascii="PT Astra Serif" w:hAnsi="PT Astra Serif"/>
        </w:rPr>
        <w:t>Выездное обследование</w:t>
      </w:r>
    </w:p>
    <w:p w14:paraId="5B7C30D3" w14:textId="77777777" w:rsidR="00E256FB" w:rsidRPr="000103A6" w:rsidRDefault="00E256FB" w:rsidP="000103A6">
      <w:pPr>
        <w:pStyle w:val="ConsPlusNormal0"/>
        <w:jc w:val="both"/>
        <w:rPr>
          <w:rFonts w:ascii="PT Astra Serif" w:hAnsi="PT Astra Serif"/>
        </w:rPr>
      </w:pPr>
    </w:p>
    <w:p w14:paraId="466A07D0"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lastRenderedPageBreak/>
        <w:t>58. Выездное обследование проводится в порядке, установленном статьей 75 Федерального закона N 248-ФЗ.</w:t>
      </w:r>
    </w:p>
    <w:p w14:paraId="6CBA8562"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59. В ходе выездного обследования могут совершаться следующие контрольные (надзорные) действия:</w:t>
      </w:r>
    </w:p>
    <w:p w14:paraId="4A9C041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осмотр;</w:t>
      </w:r>
    </w:p>
    <w:p w14:paraId="5E562AE4"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отбор проб (образцов);</w:t>
      </w:r>
    </w:p>
    <w:p w14:paraId="2AB857A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инструментальное обследование (с применением видеозаписи);</w:t>
      </w:r>
    </w:p>
    <w:p w14:paraId="7D08626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 испытание;</w:t>
      </w:r>
    </w:p>
    <w:p w14:paraId="45B52D5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 экспертиза.</w:t>
      </w:r>
    </w:p>
    <w:p w14:paraId="529852F8" w14:textId="77777777" w:rsidR="00E256FB" w:rsidRPr="000103A6" w:rsidRDefault="00E256FB" w:rsidP="000103A6">
      <w:pPr>
        <w:pStyle w:val="ConsPlusNormal0"/>
        <w:jc w:val="both"/>
        <w:rPr>
          <w:rFonts w:ascii="PT Astra Serif" w:hAnsi="PT Astra Serif"/>
        </w:rPr>
      </w:pPr>
    </w:p>
    <w:p w14:paraId="38B3C611" w14:textId="77777777" w:rsidR="00E256FB" w:rsidRPr="000103A6" w:rsidRDefault="00000000" w:rsidP="000103A6">
      <w:pPr>
        <w:pStyle w:val="ConsPlusTitle0"/>
        <w:jc w:val="center"/>
        <w:outlineLvl w:val="2"/>
        <w:rPr>
          <w:rFonts w:ascii="PT Astra Serif" w:hAnsi="PT Astra Serif"/>
        </w:rPr>
      </w:pPr>
      <w:r w:rsidRPr="000103A6">
        <w:rPr>
          <w:rFonts w:ascii="PT Astra Serif" w:hAnsi="PT Astra Serif"/>
        </w:rPr>
        <w:t>Досмотр</w:t>
      </w:r>
    </w:p>
    <w:p w14:paraId="63C24913" w14:textId="77777777" w:rsidR="00E256FB" w:rsidRPr="000103A6" w:rsidRDefault="00E256FB" w:rsidP="000103A6">
      <w:pPr>
        <w:pStyle w:val="ConsPlusNormal0"/>
        <w:jc w:val="both"/>
        <w:rPr>
          <w:rFonts w:ascii="PT Astra Serif" w:hAnsi="PT Astra Serif"/>
        </w:rPr>
      </w:pPr>
    </w:p>
    <w:p w14:paraId="2F7A4202"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60. Досмотр проводится в порядке, установленном статьей 77 Федерального закона N 248-ФЗ.</w:t>
      </w:r>
    </w:p>
    <w:p w14:paraId="004313F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61. Досмотр в отсутствие контролируемого лица или его представителя может осуществляться в следующих случаях:</w:t>
      </w:r>
    </w:p>
    <w:p w14:paraId="28624213"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при проведении контрольного (надзорного) мероприятия в присутствии должностного лица, осуществляющего функции управления объектом контроля, лица, осуществляющего туристскую деятельность на объекте контроля;</w:t>
      </w:r>
    </w:p>
    <w:p w14:paraId="5C8DAE17"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при воспрепятствовании контролируемого лица, его представителя, должностного лица, осуществляющего функции управления объектом контроля, или лица, осуществляющего туристскую деятельность на объекте контроля, осуществлению контрольного (надзорного) мероприятия.</w:t>
      </w:r>
    </w:p>
    <w:p w14:paraId="425C92C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62. По результатам досмотра инспектором составляется протокол досмотра по форме, утвержденной распоряжением Департамента. Информация о проведении досмотра включается в акт контрольного (надзорного) мероприятия.</w:t>
      </w:r>
    </w:p>
    <w:p w14:paraId="7476CD41" w14:textId="77777777" w:rsidR="00E256FB" w:rsidRPr="000103A6" w:rsidRDefault="00E256FB" w:rsidP="000103A6">
      <w:pPr>
        <w:pStyle w:val="ConsPlusNormal0"/>
        <w:jc w:val="both"/>
        <w:rPr>
          <w:rFonts w:ascii="PT Astra Serif" w:hAnsi="PT Astra Serif"/>
        </w:rPr>
      </w:pPr>
    </w:p>
    <w:p w14:paraId="0CAD19F9" w14:textId="77777777" w:rsidR="00E256FB" w:rsidRPr="000103A6" w:rsidRDefault="00000000" w:rsidP="000103A6">
      <w:pPr>
        <w:pStyle w:val="ConsPlusTitle0"/>
        <w:jc w:val="center"/>
        <w:outlineLvl w:val="2"/>
        <w:rPr>
          <w:rFonts w:ascii="PT Astra Serif" w:hAnsi="PT Astra Serif"/>
        </w:rPr>
      </w:pPr>
      <w:r w:rsidRPr="000103A6">
        <w:rPr>
          <w:rFonts w:ascii="PT Astra Serif" w:hAnsi="PT Astra Serif"/>
        </w:rPr>
        <w:t>Инструментальное обследование</w:t>
      </w:r>
    </w:p>
    <w:p w14:paraId="67CA1389" w14:textId="77777777" w:rsidR="00E256FB" w:rsidRPr="000103A6" w:rsidRDefault="00E256FB" w:rsidP="000103A6">
      <w:pPr>
        <w:pStyle w:val="ConsPlusNormal0"/>
        <w:jc w:val="both"/>
        <w:rPr>
          <w:rFonts w:ascii="PT Astra Serif" w:hAnsi="PT Astra Serif"/>
        </w:rPr>
      </w:pPr>
    </w:p>
    <w:p w14:paraId="4E5C63C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63. Инструментальное обследование проводится в порядке, установленном статьей 82 Федерального закона N 248-ФЗ.</w:t>
      </w:r>
    </w:p>
    <w:p w14:paraId="496DCB6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64. Инструментальное обследование осуществляется инспектором, имеющим допуск к работе на специальном оборудовании, использованию технических приборов.</w:t>
      </w:r>
    </w:p>
    <w:p w14:paraId="1420E1AC"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65. Контролируемое лицо (его представитель), присутствующее при проведении инструментального обследования, информируется инспектором о целях проведения инструментального обследования.</w:t>
      </w:r>
    </w:p>
    <w:p w14:paraId="4C7E4040"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66. По результатам инструментального обследования инспектором составляется протокол инструментального обследования. Форма протокола инструментального обследования утверждается распоряжением Департамента.</w:t>
      </w:r>
    </w:p>
    <w:p w14:paraId="2273BD0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67. Информация о проведении инструментального обследования включается в акт контрольного (надзорного) мероприятия.</w:t>
      </w:r>
    </w:p>
    <w:p w14:paraId="4D269C77" w14:textId="77777777" w:rsidR="00E256FB" w:rsidRPr="000103A6" w:rsidRDefault="00E256FB" w:rsidP="000103A6">
      <w:pPr>
        <w:pStyle w:val="ConsPlusNormal0"/>
        <w:jc w:val="both"/>
        <w:rPr>
          <w:rFonts w:ascii="PT Astra Serif" w:hAnsi="PT Astra Serif"/>
        </w:rPr>
      </w:pPr>
    </w:p>
    <w:p w14:paraId="5D4D578C" w14:textId="77777777" w:rsidR="00E256FB" w:rsidRPr="000103A6" w:rsidRDefault="00000000" w:rsidP="000103A6">
      <w:pPr>
        <w:pStyle w:val="ConsPlusTitle0"/>
        <w:jc w:val="center"/>
        <w:outlineLvl w:val="2"/>
        <w:rPr>
          <w:rFonts w:ascii="PT Astra Serif" w:hAnsi="PT Astra Serif"/>
        </w:rPr>
      </w:pPr>
      <w:r w:rsidRPr="000103A6">
        <w:rPr>
          <w:rFonts w:ascii="PT Astra Serif" w:hAnsi="PT Astra Serif"/>
        </w:rPr>
        <w:t>Эксперимент</w:t>
      </w:r>
    </w:p>
    <w:p w14:paraId="7B247949" w14:textId="77777777" w:rsidR="00E256FB" w:rsidRPr="000103A6" w:rsidRDefault="00E256FB" w:rsidP="000103A6">
      <w:pPr>
        <w:pStyle w:val="ConsPlusNormal0"/>
        <w:jc w:val="both"/>
        <w:rPr>
          <w:rFonts w:ascii="PT Astra Serif" w:hAnsi="PT Astra Serif"/>
        </w:rPr>
      </w:pPr>
    </w:p>
    <w:p w14:paraId="414DE725"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68. Эксперимент проводится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или с использованием средств дистанционного взаимодействия непосредственно в ходе проведения контрольных (надзорных) мероприятий, указанных в </w:t>
      </w:r>
      <w:hyperlink w:anchor="P238" w:tooltip="46. Контрольная закупка проводится в порядке, установленном статьей 67 Федерального закона N 248-ФЗ.">
        <w:r w:rsidRPr="000103A6">
          <w:rPr>
            <w:rFonts w:ascii="PT Astra Serif" w:hAnsi="PT Astra Serif"/>
          </w:rPr>
          <w:t>пунктах 46</w:t>
        </w:r>
      </w:hyperlink>
      <w:r w:rsidRPr="000103A6">
        <w:rPr>
          <w:rFonts w:ascii="PT Astra Serif" w:hAnsi="PT Astra Serif"/>
        </w:rPr>
        <w:t xml:space="preserve"> и </w:t>
      </w:r>
      <w:hyperlink w:anchor="P245" w:tooltip="48. Мониторинговая закупка проводится в порядке, установленном статьей 68 Федерального закона N 248-ФЗ.">
        <w:r w:rsidRPr="000103A6">
          <w:rPr>
            <w:rFonts w:ascii="PT Astra Serif" w:hAnsi="PT Astra Serif"/>
          </w:rPr>
          <w:t>48</w:t>
        </w:r>
      </w:hyperlink>
      <w:r w:rsidRPr="000103A6">
        <w:rPr>
          <w:rFonts w:ascii="PT Astra Serif" w:hAnsi="PT Astra Serif"/>
        </w:rPr>
        <w:t xml:space="preserve"> настоящего </w:t>
      </w:r>
      <w:r w:rsidRPr="000103A6">
        <w:rPr>
          <w:rFonts w:ascii="PT Astra Serif" w:hAnsi="PT Astra Serif"/>
        </w:rPr>
        <w:lastRenderedPageBreak/>
        <w:t>Положения, и заключается в использовании тест-субъектов (лиц, имитирующих нарушителей обязательных требований) и (или) тест-ситуаций, направленных на проверку соблюдения контролируемым лицом обязательных требований</w:t>
      </w:r>
    </w:p>
    <w:p w14:paraId="64A95992"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69. Срок проведения эксперимента определяется периодом времени, в течение которого совершается сделка по оплате предоставляемой контролируемым лицом услуги в сфере туристской индустрии.</w:t>
      </w:r>
    </w:p>
    <w:p w14:paraId="4FDE1BC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70. Эксперимент проводится способами, применяемыми потребителями услуги в сфере туристской индустрии при оплате предоставляемой контролируемым лицом услуги в сфере туристской индустрии.</w:t>
      </w:r>
    </w:p>
    <w:p w14:paraId="16DD07D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71. При проведении эксперимента инспектором создается тест-ситуация для совершения сделки по оплате предоставляемой контролируемым лицом услуги в сфере туристской индустрии с привлечением контролируемого лица (уполномоченного представителя контролируемого лица), с которым осуществляется расчет и передача денежных средств за предоставляемую контролируемым лицом услугу в сфере туристской индустрии, а также запрашиваются документы и (или) информация, удостоверяющие законность осуществления деятельности контролируемым лицом в сфере туристской индустрии.</w:t>
      </w:r>
    </w:p>
    <w:p w14:paraId="3882E62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Для фиксации доказательств нарушения обязательных требований при проведении эксперимента могут быть использованы технические средства фотосъемки и видеозаписи в порядке, установленном настоящим Положением.</w:t>
      </w:r>
    </w:p>
    <w:p w14:paraId="10C4233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72. Результаты эксперимента отражаются в актах контрольных (надзорных) мероприятий, указанных в </w:t>
      </w:r>
      <w:hyperlink w:anchor="P238" w:tooltip="46. Контрольная закупка проводится в порядке, установленном статьей 67 Федерального закона N 248-ФЗ.">
        <w:r w:rsidRPr="000103A6">
          <w:rPr>
            <w:rFonts w:ascii="PT Astra Serif" w:hAnsi="PT Astra Serif"/>
          </w:rPr>
          <w:t>пунктах 46</w:t>
        </w:r>
      </w:hyperlink>
      <w:r w:rsidRPr="000103A6">
        <w:rPr>
          <w:rFonts w:ascii="PT Astra Serif" w:hAnsi="PT Astra Serif"/>
        </w:rPr>
        <w:t xml:space="preserve">, </w:t>
      </w:r>
      <w:hyperlink w:anchor="P245" w:tooltip="48. Мониторинговая закупка проводится в порядке, установленном статьей 68 Федерального закона N 248-ФЗ.">
        <w:r w:rsidRPr="000103A6">
          <w:rPr>
            <w:rFonts w:ascii="PT Astra Serif" w:hAnsi="PT Astra Serif"/>
          </w:rPr>
          <w:t>48</w:t>
        </w:r>
      </w:hyperlink>
      <w:r w:rsidRPr="000103A6">
        <w:rPr>
          <w:rFonts w:ascii="PT Astra Serif" w:hAnsi="PT Astra Serif"/>
        </w:rPr>
        <w:t xml:space="preserve"> настоящего Положения, в ходе которых был проведен эксперимент.</w:t>
      </w:r>
    </w:p>
    <w:p w14:paraId="4F88900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73. В случае выявления при проведении эксперимента признаков административного правонарушения инспектор, проводивший эксперимент, принимает меры по привлечению виновных лиц к установленной законом административной ответственности.</w:t>
      </w:r>
    </w:p>
    <w:p w14:paraId="450B726E" w14:textId="77777777" w:rsidR="00E256FB" w:rsidRPr="000103A6" w:rsidRDefault="00E256FB" w:rsidP="000103A6">
      <w:pPr>
        <w:pStyle w:val="ConsPlusNormal0"/>
        <w:jc w:val="both"/>
        <w:rPr>
          <w:rFonts w:ascii="PT Astra Serif" w:hAnsi="PT Astra Serif"/>
        </w:rPr>
      </w:pPr>
    </w:p>
    <w:p w14:paraId="6331BDC6" w14:textId="77777777" w:rsidR="00E256FB" w:rsidRPr="000103A6" w:rsidRDefault="00000000" w:rsidP="000103A6">
      <w:pPr>
        <w:pStyle w:val="ConsPlusTitle0"/>
        <w:jc w:val="center"/>
        <w:outlineLvl w:val="1"/>
        <w:rPr>
          <w:rFonts w:ascii="PT Astra Serif" w:hAnsi="PT Astra Serif"/>
        </w:rPr>
      </w:pPr>
      <w:r w:rsidRPr="000103A6">
        <w:rPr>
          <w:rFonts w:ascii="PT Astra Serif" w:hAnsi="PT Astra Serif"/>
        </w:rPr>
        <w:t>4. Специальный режим государственного контроля (надзора).</w:t>
      </w:r>
    </w:p>
    <w:p w14:paraId="064A50A4"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Постоянный рейд</w:t>
      </w:r>
    </w:p>
    <w:p w14:paraId="6C0452C8" w14:textId="77777777" w:rsidR="00E256FB" w:rsidRPr="000103A6" w:rsidRDefault="00E256FB" w:rsidP="000103A6">
      <w:pPr>
        <w:pStyle w:val="ConsPlusNormal0"/>
        <w:jc w:val="both"/>
        <w:rPr>
          <w:rFonts w:ascii="PT Astra Serif" w:hAnsi="PT Astra Serif"/>
        </w:rPr>
      </w:pPr>
    </w:p>
    <w:p w14:paraId="7CE8AD20"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74. При осуществлении регионального государственного контроля (надзора) осуществляется специальный режим государственного контроля (надзора) - постоянный рейд в соответствии со статьей 97.1 Федерального закона N 248-ФЗ.</w:t>
      </w:r>
    </w:p>
    <w:p w14:paraId="0546A92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75. К установлению пунктов контроля, территорий для постоянного рейда предъявляются следующие требования:</w:t>
      </w:r>
    </w:p>
    <w:p w14:paraId="02D4E344"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пункт контроля, территория для постоянного рейда находится на территории Томской области;</w:t>
      </w:r>
    </w:p>
    <w:p w14:paraId="3C1F58D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в пункте контроля, на территории для постоянного рейда осуществляется туристская деятельность.</w:t>
      </w:r>
    </w:p>
    <w:p w14:paraId="19A0A96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76. Установление пунктов контроля, территорий для постоянного рейда осуществляется решением Департамента об осуществлении постоянного рейда. Форма решения Департамента об осуществлении постоянного рейда утверждается распоряжением Департамента.</w:t>
      </w:r>
    </w:p>
    <w:p w14:paraId="438F5E62"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77. При осуществлении постоянного рейда могут совершаться следующие контрольные (надзорные) действия:</w:t>
      </w:r>
    </w:p>
    <w:p w14:paraId="6E24B582"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осмотр;</w:t>
      </w:r>
    </w:p>
    <w:p w14:paraId="11542940"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досмотр;</w:t>
      </w:r>
    </w:p>
    <w:p w14:paraId="64BF3AD0"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опрос;</w:t>
      </w:r>
    </w:p>
    <w:p w14:paraId="1740311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 истребование документов, которые в соответствии с обязательными требованиями должны находиться в пункте контроля (на производственном объекте) или у контролируемого лица.</w:t>
      </w:r>
    </w:p>
    <w:p w14:paraId="14A88FBC"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lastRenderedPageBreak/>
        <w:t>78. При осуществлении постоянного рейда время взаимодействия инспектора с одним контролируемым лицом не может превышать 30 минут (в данный период времени не включается оформление акта).</w:t>
      </w:r>
    </w:p>
    <w:p w14:paraId="219ED83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79. По результатам постоянного рейда инспектор составляет акт в соответствии с частью 9 статьи 97.1 Федерального закона N 248-ФЗ. Форма акта утверждается распоряжением Департамента.</w:t>
      </w:r>
    </w:p>
    <w:p w14:paraId="65DA9E29" w14:textId="77777777" w:rsidR="00E256FB" w:rsidRPr="000103A6" w:rsidRDefault="00E256FB" w:rsidP="000103A6">
      <w:pPr>
        <w:pStyle w:val="ConsPlusNormal0"/>
        <w:jc w:val="both"/>
        <w:rPr>
          <w:rFonts w:ascii="PT Astra Serif" w:hAnsi="PT Astra Serif"/>
        </w:rPr>
      </w:pPr>
    </w:p>
    <w:p w14:paraId="0EF26A5B" w14:textId="77777777" w:rsidR="00E256FB" w:rsidRPr="000103A6" w:rsidRDefault="00000000" w:rsidP="000103A6">
      <w:pPr>
        <w:pStyle w:val="ConsPlusTitle0"/>
        <w:jc w:val="center"/>
        <w:outlineLvl w:val="1"/>
        <w:rPr>
          <w:rFonts w:ascii="PT Astra Serif" w:hAnsi="PT Astra Serif"/>
        </w:rPr>
      </w:pPr>
      <w:bookmarkStart w:id="6" w:name="P338"/>
      <w:bookmarkEnd w:id="6"/>
      <w:r w:rsidRPr="000103A6">
        <w:rPr>
          <w:rFonts w:ascii="PT Astra Serif" w:hAnsi="PT Astra Serif"/>
        </w:rPr>
        <w:t>5. Результаты контрольного (надзорного) мероприятия</w:t>
      </w:r>
    </w:p>
    <w:p w14:paraId="04E6E846" w14:textId="77777777" w:rsidR="00E256FB" w:rsidRPr="000103A6" w:rsidRDefault="00E256FB" w:rsidP="000103A6">
      <w:pPr>
        <w:pStyle w:val="ConsPlusNormal0"/>
        <w:jc w:val="both"/>
        <w:rPr>
          <w:rFonts w:ascii="PT Astra Serif" w:hAnsi="PT Astra Serif"/>
        </w:rPr>
      </w:pPr>
    </w:p>
    <w:p w14:paraId="29697649"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80.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w:t>
      </w:r>
    </w:p>
    <w:p w14:paraId="4DEB927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Оформление акта осуществляется инспектором, проводившим контрольное (надзорное) мероприятие, в соответствии с требованиями статьи 87 Федерального закона N 248-ФЗ.</w:t>
      </w:r>
    </w:p>
    <w:p w14:paraId="615F48D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В случае проведения контрольных (надзорных) мероприятий с использованием мобильного приложения "Инспектор" либо составления акта контрольного (надзорного) мероприятия без взаимодействия,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пунктами 6 - 9 части 1 статьи 65 Федерального закона N 248-ФЗ, или в иных случаях, установленных Федеральным законом N 248-ФЗ, Департамент направляет акт контролируемому лицу в порядке, установленном статьей 21 Федерального закона N 248-ФЗ.</w:t>
      </w:r>
    </w:p>
    <w:p w14:paraId="1F7AE109"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81. Ознакомление контролируемого лица (его представителя) с результатами контрольного (надзорного) мероприятия осуществляется инспектором, проводившим контрольное (надзорное) мероприятие, в порядке, предусмотренном статьей 88 Федерального закона N 248-ФЗ.</w:t>
      </w:r>
    </w:p>
    <w:p w14:paraId="4817EA30"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82. В случае несогласия с фактами и выводами, изложенными в акте, контролируемое лицо вправе направить жалобу в порядке, предусмотренном статьями 39 - 43 Федерального закона N 248-ФЗ, </w:t>
      </w:r>
      <w:hyperlink w:anchor="P338" w:tooltip="5. Результаты контрольного (надзорного) мероприятия">
        <w:r w:rsidRPr="000103A6">
          <w:rPr>
            <w:rFonts w:ascii="PT Astra Serif" w:hAnsi="PT Astra Serif"/>
          </w:rPr>
          <w:t>разделом 5</w:t>
        </w:r>
      </w:hyperlink>
      <w:r w:rsidRPr="000103A6">
        <w:rPr>
          <w:rFonts w:ascii="PT Astra Serif" w:hAnsi="PT Astra Serif"/>
        </w:rPr>
        <w:t xml:space="preserve"> настоящего Положения.</w:t>
      </w:r>
    </w:p>
    <w:p w14:paraId="58801E0F" w14:textId="77777777" w:rsidR="00E256FB" w:rsidRPr="000103A6" w:rsidRDefault="00000000" w:rsidP="000103A6">
      <w:pPr>
        <w:pStyle w:val="ConsPlusNormal0"/>
        <w:ind w:firstLine="540"/>
        <w:jc w:val="both"/>
        <w:rPr>
          <w:rFonts w:ascii="PT Astra Serif" w:hAnsi="PT Astra Serif"/>
        </w:rPr>
      </w:pPr>
      <w:bookmarkStart w:id="7" w:name="P345"/>
      <w:bookmarkEnd w:id="7"/>
      <w:r w:rsidRPr="000103A6">
        <w:rPr>
          <w:rFonts w:ascii="PT Astra Serif" w:hAnsi="PT Astra Serif"/>
        </w:rPr>
        <w:t>83. В случае выявления при проведении контрольного (надзорного) мероприятия контролируемым лицом нарушений обязательных требований инспектор, проводивший контрольное (надзорное) мероприятие, совершает действия, предусмотренные частью 2 статьи 90 Федерального закона N 248-ФЗ.</w:t>
      </w:r>
    </w:p>
    <w:p w14:paraId="460E117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в порядке, предусмотренном статьей 90.1 Федерального закона N 248-ФЗ.</w:t>
      </w:r>
    </w:p>
    <w:p w14:paraId="24C20C2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Вопрос о выдаче контролируемому лицу рекомендаций по соблюдению обязательных требований, проведению иных мероприятий, направленных на профилактику рисков причинения вреда (ущерба) охраняемым законом ценностям (далее - рекомендации), инспектор, проводивший контрольное (надзорное) мероприятие, рассматривает в течение пяти рабочих дней со дня оформления акта.</w:t>
      </w:r>
    </w:p>
    <w:p w14:paraId="43582368"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Формы предписания и рекомендаций утверждаются распоряжением Департамента.</w:t>
      </w:r>
    </w:p>
    <w:p w14:paraId="27532952"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Контролируемое лицо, в отношении которого выявлены нарушения обязательных требований, вправе подать ходатайство о заключении с Департаментом соглашения о надлежащем устранении выявленных нарушений обязательных требований (далее - соглашение).</w:t>
      </w:r>
    </w:p>
    <w:p w14:paraId="3C64EEC7"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Соглашение заключается в порядке, предусмотренном статьей 90.2 Федерального закона N 248-ФЗ.</w:t>
      </w:r>
    </w:p>
    <w:p w14:paraId="072926C8"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lastRenderedPageBreak/>
        <w:t xml:space="preserve">84. Наряду с решениями, принимаемыми по результатам контрольных (надзорных) мероприятий в соответствии с </w:t>
      </w:r>
      <w:hyperlink w:anchor="P345" w:tooltip="83. В случае выявления при проведении контрольного (надзорного) мероприятия контролируемым лицом нарушений обязательных требований инспектор, проводивший контрольное (надзорное) мероприятие, совершает действия, предусмотренные частью 2 статьи 90 Федерального з">
        <w:r w:rsidRPr="000103A6">
          <w:rPr>
            <w:rFonts w:ascii="PT Astra Serif" w:hAnsi="PT Astra Serif"/>
          </w:rPr>
          <w:t>пунктом 83</w:t>
        </w:r>
      </w:hyperlink>
      <w:r w:rsidRPr="000103A6">
        <w:rPr>
          <w:rFonts w:ascii="PT Astra Serif" w:hAnsi="PT Astra Serif"/>
        </w:rPr>
        <w:t xml:space="preserve"> настоящего Положения, Департамент в соответствии со статьей 19.5 Федерального закона N 132-ФЗ вправе:</w:t>
      </w:r>
    </w:p>
    <w:p w14:paraId="50C17C0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выдавать предписание об устранении нарушений обязательных требований, выявленных в ходе выездного обследования или наблюдения за соблюдением обязательных требований;</w:t>
      </w:r>
    </w:p>
    <w:p w14:paraId="29BF18C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выдавать предписание владельцу агрегатора информации об услугах, владельцу сервиса объявлений о незамедлительном прекращении распространения информации о предоставляемых услугах средства размещения (гостиничных услугах);</w:t>
      </w:r>
    </w:p>
    <w:p w14:paraId="2326E2D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в случае выявления несоответствия средства размещения требованиям к категории средств размещения, указанной в реестре классифицированных средств размещения, направлять в организацию, осуществляющую классификацию в сфере туристской индустрии, соответствующую информацию с запросом о предоставлении сведений о принятых мерах, направленных на устранение несоответствия средства размещения указанным требованиям, в том числе о проведении внепланового подтверждения соответствия средства размещения требованиям к присвоенной категории средства размещения;</w:t>
      </w:r>
    </w:p>
    <w:p w14:paraId="25D9035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 принимать решения о приостановлении, возобновлении действия классификации средства размещения, а также о прекращении действия классификации средства размещения (об исключении сведений о средстве размещения из реестра классифицированных средств размещения);</w:t>
      </w:r>
    </w:p>
    <w:p w14:paraId="1161BAA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 принимать решения о прекращении аттестации экскурсовода (гида) и гида-переводчика и об исключении сведений о них из единого федерального реестра экскурсоводов (гидов) и гидов-переводчиков.</w:t>
      </w:r>
    </w:p>
    <w:p w14:paraId="6D438724" w14:textId="77777777" w:rsidR="00E256FB" w:rsidRPr="000103A6" w:rsidRDefault="00E256FB" w:rsidP="000103A6">
      <w:pPr>
        <w:pStyle w:val="ConsPlusNormal0"/>
        <w:jc w:val="both"/>
        <w:rPr>
          <w:rFonts w:ascii="PT Astra Serif" w:hAnsi="PT Astra Serif"/>
        </w:rPr>
      </w:pPr>
    </w:p>
    <w:p w14:paraId="52A4596D" w14:textId="77777777" w:rsidR="00E256FB" w:rsidRPr="000103A6" w:rsidRDefault="00000000" w:rsidP="000103A6">
      <w:pPr>
        <w:pStyle w:val="ConsPlusTitle0"/>
        <w:jc w:val="center"/>
        <w:outlineLvl w:val="1"/>
        <w:rPr>
          <w:rFonts w:ascii="PT Astra Serif" w:hAnsi="PT Astra Serif"/>
        </w:rPr>
      </w:pPr>
      <w:r w:rsidRPr="000103A6">
        <w:rPr>
          <w:rFonts w:ascii="PT Astra Serif" w:hAnsi="PT Astra Serif"/>
        </w:rPr>
        <w:t>6. Досудебный порядок обжалования решений Департамента,</w:t>
      </w:r>
    </w:p>
    <w:p w14:paraId="0607936D"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действий (бездействия) должностных лиц Департамента</w:t>
      </w:r>
    </w:p>
    <w:p w14:paraId="6BAF747E" w14:textId="77777777" w:rsidR="00E256FB" w:rsidRPr="000103A6" w:rsidRDefault="00E256FB" w:rsidP="000103A6">
      <w:pPr>
        <w:pStyle w:val="ConsPlusNormal0"/>
        <w:jc w:val="both"/>
        <w:rPr>
          <w:rFonts w:ascii="PT Astra Serif" w:hAnsi="PT Astra Serif"/>
        </w:rPr>
      </w:pPr>
    </w:p>
    <w:p w14:paraId="4514F2F2"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85. Обжалование контролируемым лицом принятого в отношении него решения Департамента или совершенных в отношении него действий (бездействия) должностных лиц Департамента осуществляется в порядке, предусмотренном статьями 39 - 43 Федерального закона N 248-ФЗ.</w:t>
      </w:r>
    </w:p>
    <w:p w14:paraId="4FB8FA6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86. Жалоба на решение Департамента, действия (бездействие) его должностных лиц в досудебном порядке рассматривается начальником Департамента, в отсутствие начальника Департамента - заместителем начальника Департамента - председателем комитета организационно-правового обеспечения.</w:t>
      </w:r>
    </w:p>
    <w:p w14:paraId="066B9FC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87. Жалоба на действия (бездействие) начальника Департамента рассматривается начальником Департамента.</w:t>
      </w:r>
    </w:p>
    <w:p w14:paraId="69DE7FDE" w14:textId="77777777" w:rsidR="00E256FB" w:rsidRPr="000103A6" w:rsidRDefault="00E256FB" w:rsidP="000103A6">
      <w:pPr>
        <w:pStyle w:val="ConsPlusNormal0"/>
        <w:jc w:val="both"/>
        <w:rPr>
          <w:rFonts w:ascii="PT Astra Serif" w:hAnsi="PT Astra Serif"/>
        </w:rPr>
      </w:pPr>
    </w:p>
    <w:p w14:paraId="17DC6648" w14:textId="77777777" w:rsidR="00E256FB" w:rsidRPr="000103A6" w:rsidRDefault="00000000" w:rsidP="000103A6">
      <w:pPr>
        <w:pStyle w:val="ConsPlusTitle0"/>
        <w:jc w:val="center"/>
        <w:outlineLvl w:val="1"/>
        <w:rPr>
          <w:rFonts w:ascii="PT Astra Serif" w:hAnsi="PT Astra Serif"/>
        </w:rPr>
      </w:pPr>
      <w:r w:rsidRPr="000103A6">
        <w:rPr>
          <w:rFonts w:ascii="PT Astra Serif" w:hAnsi="PT Astra Serif"/>
        </w:rPr>
        <w:t>7. Ключевые показатели регионального государственного</w:t>
      </w:r>
    </w:p>
    <w:p w14:paraId="7D4C8A94"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контроля (надзора). Целевые значения ключевых показателей</w:t>
      </w:r>
    </w:p>
    <w:p w14:paraId="7C6D5955"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регионального государственного контроля (надзора)</w:t>
      </w:r>
    </w:p>
    <w:p w14:paraId="0A08FE9A" w14:textId="77777777" w:rsidR="00E256FB" w:rsidRPr="000103A6" w:rsidRDefault="00E256FB" w:rsidP="000103A6">
      <w:pPr>
        <w:pStyle w:val="ConsPlusNormal0"/>
        <w:jc w:val="both"/>
        <w:rPr>
          <w:rFonts w:ascii="PT Astra Serif" w:hAnsi="PT Astra Serif"/>
        </w:rPr>
      </w:pPr>
    </w:p>
    <w:p w14:paraId="161C230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88. Оценка результативности и эффективности контрольной (надзорной) деятельности Департамента и инспекторов осуществляется на основе системы показателей результативности и эффективности регионального государственного контроля (надзора) в соответствии с положениями статьи 30 Федерального закона N 248-ФЗ.</w:t>
      </w:r>
    </w:p>
    <w:p w14:paraId="507794A9"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89. Ключевые показатели регионального государственного контроля (надзора) и их целевые значения, индикативные показатели регионального государственного контроля (надзора) утверждаются Администрацией Томской области.</w:t>
      </w:r>
    </w:p>
    <w:p w14:paraId="168EF32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 xml:space="preserve">90. Департамент ежегодно осуществляет подготовку доклада о региональном государственном </w:t>
      </w:r>
      <w:r w:rsidRPr="000103A6">
        <w:rPr>
          <w:rFonts w:ascii="PT Astra Serif" w:hAnsi="PT Astra Serif"/>
        </w:rPr>
        <w:lastRenderedPageBreak/>
        <w:t>контроле (надзоре) с указанием сведений о достижении ключевых показателей и сведений об индикативных показателях регионального государственного контроля (надзора), в том числе о влиянии профилактических мероприятий и контрольных (надзорных) мероприятий на достижение ключевых показателей, а также подготовку предложений по результатам обобщения правоприменительной практики.</w:t>
      </w:r>
    </w:p>
    <w:p w14:paraId="0514191C"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Инспектор, ответственный за подготовку доклада о региональном государственном контроле (надзоре), определяется распоряжением Департамента.</w:t>
      </w:r>
    </w:p>
    <w:p w14:paraId="6F140223" w14:textId="77777777" w:rsidR="00E256FB" w:rsidRPr="000103A6" w:rsidRDefault="00E256FB" w:rsidP="000103A6">
      <w:pPr>
        <w:pStyle w:val="ConsPlusNormal0"/>
        <w:jc w:val="both"/>
        <w:rPr>
          <w:rFonts w:ascii="PT Astra Serif" w:hAnsi="PT Astra Serif"/>
        </w:rPr>
      </w:pPr>
    </w:p>
    <w:p w14:paraId="6DA2F70B" w14:textId="77777777" w:rsidR="00E256FB" w:rsidRPr="000103A6" w:rsidRDefault="00E256FB" w:rsidP="000103A6">
      <w:pPr>
        <w:pStyle w:val="ConsPlusNormal0"/>
        <w:jc w:val="both"/>
        <w:rPr>
          <w:rFonts w:ascii="PT Astra Serif" w:hAnsi="PT Astra Serif"/>
        </w:rPr>
      </w:pPr>
    </w:p>
    <w:p w14:paraId="1FEC446E" w14:textId="77777777" w:rsidR="00E256FB" w:rsidRPr="000103A6" w:rsidRDefault="00E256FB" w:rsidP="000103A6">
      <w:pPr>
        <w:pStyle w:val="ConsPlusNormal0"/>
        <w:jc w:val="both"/>
        <w:rPr>
          <w:rFonts w:ascii="PT Astra Serif" w:hAnsi="PT Astra Serif"/>
        </w:rPr>
      </w:pPr>
    </w:p>
    <w:p w14:paraId="4609E4EF" w14:textId="77777777" w:rsidR="00E256FB" w:rsidRPr="000103A6" w:rsidRDefault="00E256FB" w:rsidP="000103A6">
      <w:pPr>
        <w:pStyle w:val="ConsPlusNormal0"/>
        <w:jc w:val="both"/>
        <w:rPr>
          <w:rFonts w:ascii="PT Astra Serif" w:hAnsi="PT Astra Serif"/>
        </w:rPr>
      </w:pPr>
    </w:p>
    <w:p w14:paraId="04A08EC7" w14:textId="77777777" w:rsidR="00E256FB" w:rsidRPr="000103A6" w:rsidRDefault="00E256FB" w:rsidP="000103A6">
      <w:pPr>
        <w:pStyle w:val="ConsPlusNormal0"/>
        <w:jc w:val="both"/>
        <w:rPr>
          <w:rFonts w:ascii="PT Astra Serif" w:hAnsi="PT Astra Serif"/>
        </w:rPr>
      </w:pPr>
    </w:p>
    <w:p w14:paraId="1E9215A1" w14:textId="77777777" w:rsidR="00E256FB" w:rsidRPr="000103A6" w:rsidRDefault="00000000" w:rsidP="000103A6">
      <w:pPr>
        <w:pStyle w:val="ConsPlusNormal0"/>
        <w:jc w:val="right"/>
        <w:outlineLvl w:val="1"/>
        <w:rPr>
          <w:rFonts w:ascii="PT Astra Serif" w:hAnsi="PT Astra Serif"/>
        </w:rPr>
      </w:pPr>
      <w:r w:rsidRPr="000103A6">
        <w:rPr>
          <w:rFonts w:ascii="PT Astra Serif" w:hAnsi="PT Astra Serif"/>
        </w:rPr>
        <w:t>Приложение N 1</w:t>
      </w:r>
    </w:p>
    <w:p w14:paraId="655470D7"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t>к Положению</w:t>
      </w:r>
    </w:p>
    <w:p w14:paraId="7379E083"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t>о региональном государственном контроле (надзоре) в сфере</w:t>
      </w:r>
    </w:p>
    <w:p w14:paraId="25A6FDD3"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t>туристской деятельности на территории Томской области</w:t>
      </w:r>
    </w:p>
    <w:p w14:paraId="1264416D" w14:textId="77777777" w:rsidR="00E256FB" w:rsidRPr="000103A6" w:rsidRDefault="00E256FB" w:rsidP="000103A6">
      <w:pPr>
        <w:pStyle w:val="ConsPlusNormal0"/>
        <w:jc w:val="both"/>
        <w:rPr>
          <w:rFonts w:ascii="PT Astra Serif" w:hAnsi="PT Astra Serif"/>
        </w:rPr>
      </w:pPr>
    </w:p>
    <w:p w14:paraId="2B2EA7CC" w14:textId="77777777" w:rsidR="00E256FB" w:rsidRPr="000103A6" w:rsidRDefault="00000000" w:rsidP="000103A6">
      <w:pPr>
        <w:pStyle w:val="ConsPlusTitle0"/>
        <w:jc w:val="center"/>
        <w:rPr>
          <w:rFonts w:ascii="PT Astra Serif" w:hAnsi="PT Astra Serif"/>
        </w:rPr>
      </w:pPr>
      <w:bookmarkStart w:id="8" w:name="P383"/>
      <w:bookmarkEnd w:id="8"/>
      <w:r w:rsidRPr="000103A6">
        <w:rPr>
          <w:rFonts w:ascii="PT Astra Serif" w:hAnsi="PT Astra Serif"/>
        </w:rPr>
        <w:t>КРИТЕРИИ</w:t>
      </w:r>
    </w:p>
    <w:p w14:paraId="37E8159A"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ОТНЕСЕНИЯ ОБЪЕКТОВ РЕГИОНАЛЬНОГО ГОСУДАРСТВЕННОГО КОНТРОЛЯ</w:t>
      </w:r>
    </w:p>
    <w:p w14:paraId="5D917C47"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(НАДЗОРА) В СФЕРЕ ТУРИСТСКОЙ ДЕЯТЕЛЬНОСТИ НА ТЕРРИТОРИИ</w:t>
      </w:r>
    </w:p>
    <w:p w14:paraId="315986A3"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ТОМСКОЙ ОБЛАСТИ К КАТЕГОРИЯМ РИСКА ПРИЧИНЕНИЯ ВРЕДА (УЩЕРБА)</w:t>
      </w:r>
    </w:p>
    <w:p w14:paraId="528EE2B2"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ОХРАНЯЕМЫМ ЗАКОНОМ ЦЕННОСТЯМ</w:t>
      </w:r>
    </w:p>
    <w:p w14:paraId="4E9BAB71" w14:textId="77777777" w:rsidR="00E256FB" w:rsidRPr="000103A6" w:rsidRDefault="00E256FB" w:rsidP="000103A6">
      <w:pPr>
        <w:pStyle w:val="ConsPlusNormal0"/>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609"/>
        <w:gridCol w:w="6973"/>
      </w:tblGrid>
      <w:tr w:rsidR="000103A6" w:rsidRPr="000103A6" w14:paraId="1B5112E4" w14:textId="77777777">
        <w:tc>
          <w:tcPr>
            <w:tcW w:w="454" w:type="dxa"/>
            <w:vAlign w:val="center"/>
          </w:tcPr>
          <w:p w14:paraId="450CF3A7" w14:textId="77777777" w:rsidR="00E256FB" w:rsidRPr="000103A6" w:rsidRDefault="00000000" w:rsidP="000103A6">
            <w:pPr>
              <w:pStyle w:val="ConsPlusNormal0"/>
              <w:jc w:val="center"/>
              <w:rPr>
                <w:rFonts w:ascii="PT Astra Serif" w:hAnsi="PT Astra Serif"/>
              </w:rPr>
            </w:pPr>
            <w:r w:rsidRPr="000103A6">
              <w:rPr>
                <w:rFonts w:ascii="PT Astra Serif" w:hAnsi="PT Astra Serif"/>
              </w:rPr>
              <w:t>N п/п</w:t>
            </w:r>
          </w:p>
        </w:tc>
        <w:tc>
          <w:tcPr>
            <w:tcW w:w="1609" w:type="dxa"/>
            <w:vAlign w:val="center"/>
          </w:tcPr>
          <w:p w14:paraId="1CEC3333" w14:textId="77777777" w:rsidR="00E256FB" w:rsidRPr="000103A6" w:rsidRDefault="00000000" w:rsidP="000103A6">
            <w:pPr>
              <w:pStyle w:val="ConsPlusNormal0"/>
              <w:jc w:val="center"/>
              <w:rPr>
                <w:rFonts w:ascii="PT Astra Serif" w:hAnsi="PT Astra Serif"/>
              </w:rPr>
            </w:pPr>
            <w:r w:rsidRPr="000103A6">
              <w:rPr>
                <w:rFonts w:ascii="PT Astra Serif" w:hAnsi="PT Astra Serif"/>
              </w:rPr>
              <w:t>Категории риска</w:t>
            </w:r>
          </w:p>
        </w:tc>
        <w:tc>
          <w:tcPr>
            <w:tcW w:w="6973" w:type="dxa"/>
            <w:vAlign w:val="center"/>
          </w:tcPr>
          <w:p w14:paraId="2C74E3BA" w14:textId="77777777" w:rsidR="00E256FB" w:rsidRPr="000103A6" w:rsidRDefault="00000000" w:rsidP="000103A6">
            <w:pPr>
              <w:pStyle w:val="ConsPlusNormal0"/>
              <w:jc w:val="center"/>
              <w:rPr>
                <w:rFonts w:ascii="PT Astra Serif" w:hAnsi="PT Astra Serif"/>
              </w:rPr>
            </w:pPr>
            <w:r w:rsidRPr="000103A6">
              <w:rPr>
                <w:rFonts w:ascii="PT Astra Serif" w:hAnsi="PT Astra Serif"/>
              </w:rPr>
              <w:t>Критерии</w:t>
            </w:r>
          </w:p>
        </w:tc>
      </w:tr>
      <w:tr w:rsidR="000103A6" w:rsidRPr="000103A6" w14:paraId="7E2B9C08" w14:textId="77777777">
        <w:tc>
          <w:tcPr>
            <w:tcW w:w="454" w:type="dxa"/>
            <w:vAlign w:val="center"/>
          </w:tcPr>
          <w:p w14:paraId="104E70C6" w14:textId="77777777" w:rsidR="00E256FB" w:rsidRPr="000103A6" w:rsidRDefault="00000000" w:rsidP="000103A6">
            <w:pPr>
              <w:pStyle w:val="ConsPlusNormal0"/>
              <w:jc w:val="center"/>
              <w:rPr>
                <w:rFonts w:ascii="PT Astra Serif" w:hAnsi="PT Astra Serif"/>
              </w:rPr>
            </w:pPr>
            <w:bookmarkStart w:id="9" w:name="P392"/>
            <w:bookmarkEnd w:id="9"/>
            <w:r w:rsidRPr="000103A6">
              <w:rPr>
                <w:rFonts w:ascii="PT Astra Serif" w:hAnsi="PT Astra Serif"/>
              </w:rPr>
              <w:t>1.</w:t>
            </w:r>
          </w:p>
        </w:tc>
        <w:tc>
          <w:tcPr>
            <w:tcW w:w="1609" w:type="dxa"/>
            <w:vAlign w:val="center"/>
          </w:tcPr>
          <w:p w14:paraId="2C491B65" w14:textId="77777777" w:rsidR="00E256FB" w:rsidRPr="000103A6" w:rsidRDefault="00000000" w:rsidP="000103A6">
            <w:pPr>
              <w:pStyle w:val="ConsPlusNormal0"/>
              <w:rPr>
                <w:rFonts w:ascii="PT Astra Serif" w:hAnsi="PT Astra Serif"/>
              </w:rPr>
            </w:pPr>
            <w:r w:rsidRPr="000103A6">
              <w:rPr>
                <w:rFonts w:ascii="PT Astra Serif" w:hAnsi="PT Astra Serif"/>
              </w:rPr>
              <w:t>Значительный риск</w:t>
            </w:r>
          </w:p>
        </w:tc>
        <w:tc>
          <w:tcPr>
            <w:tcW w:w="6973" w:type="dxa"/>
            <w:vAlign w:val="center"/>
          </w:tcPr>
          <w:p w14:paraId="0BACC5C4" w14:textId="77777777" w:rsidR="00E256FB" w:rsidRPr="000103A6" w:rsidRDefault="00000000" w:rsidP="000103A6">
            <w:pPr>
              <w:pStyle w:val="ConsPlusNormal0"/>
              <w:rPr>
                <w:rFonts w:ascii="PT Astra Serif" w:hAnsi="PT Astra Serif"/>
              </w:rPr>
            </w:pPr>
            <w:r w:rsidRPr="000103A6">
              <w:rPr>
                <w:rFonts w:ascii="PT Astra Serif" w:hAnsi="PT Astra Serif"/>
              </w:rPr>
              <w:t>Объявление контролируемому лицу два и более раза в течение года, предшествующего дате отнесения объекта контроля к категории риска, предостережения о недопустимости нарушения обязательных требований в сфере туристской деятельности</w:t>
            </w:r>
          </w:p>
        </w:tc>
      </w:tr>
      <w:tr w:rsidR="000103A6" w:rsidRPr="000103A6" w14:paraId="297A221E" w14:textId="77777777">
        <w:tc>
          <w:tcPr>
            <w:tcW w:w="454" w:type="dxa"/>
            <w:vAlign w:val="center"/>
          </w:tcPr>
          <w:p w14:paraId="6A0DE912" w14:textId="77777777" w:rsidR="00E256FB" w:rsidRPr="000103A6" w:rsidRDefault="00000000" w:rsidP="000103A6">
            <w:pPr>
              <w:pStyle w:val="ConsPlusNormal0"/>
              <w:jc w:val="center"/>
              <w:rPr>
                <w:rFonts w:ascii="PT Astra Serif" w:hAnsi="PT Astra Serif"/>
              </w:rPr>
            </w:pPr>
            <w:bookmarkStart w:id="10" w:name="P395"/>
            <w:bookmarkEnd w:id="10"/>
            <w:r w:rsidRPr="000103A6">
              <w:rPr>
                <w:rFonts w:ascii="PT Astra Serif" w:hAnsi="PT Astra Serif"/>
              </w:rPr>
              <w:t>2.</w:t>
            </w:r>
          </w:p>
        </w:tc>
        <w:tc>
          <w:tcPr>
            <w:tcW w:w="1609" w:type="dxa"/>
            <w:vAlign w:val="center"/>
          </w:tcPr>
          <w:p w14:paraId="32B355A5" w14:textId="77777777" w:rsidR="00E256FB" w:rsidRPr="000103A6" w:rsidRDefault="00000000" w:rsidP="000103A6">
            <w:pPr>
              <w:pStyle w:val="ConsPlusNormal0"/>
              <w:rPr>
                <w:rFonts w:ascii="PT Astra Serif" w:hAnsi="PT Astra Serif"/>
              </w:rPr>
            </w:pPr>
            <w:r w:rsidRPr="000103A6">
              <w:rPr>
                <w:rFonts w:ascii="PT Astra Serif" w:hAnsi="PT Astra Serif"/>
              </w:rPr>
              <w:t>Средний риск</w:t>
            </w:r>
          </w:p>
        </w:tc>
        <w:tc>
          <w:tcPr>
            <w:tcW w:w="6973" w:type="dxa"/>
            <w:vAlign w:val="center"/>
          </w:tcPr>
          <w:p w14:paraId="24E96952" w14:textId="77777777" w:rsidR="00E256FB" w:rsidRPr="000103A6" w:rsidRDefault="00000000" w:rsidP="000103A6">
            <w:pPr>
              <w:pStyle w:val="ConsPlusNormal0"/>
              <w:rPr>
                <w:rFonts w:ascii="PT Astra Serif" w:hAnsi="PT Astra Serif"/>
              </w:rPr>
            </w:pPr>
            <w:r w:rsidRPr="000103A6">
              <w:rPr>
                <w:rFonts w:ascii="PT Astra Serif" w:hAnsi="PT Astra Serif"/>
              </w:rPr>
              <w:t>Объявление контролируемому лицу в течение года, предшествующего дате отнесения объекта контроля к категории риска, предостережения о недопустимости нарушения обязательных требований в сфере туристской деятельности</w:t>
            </w:r>
          </w:p>
        </w:tc>
      </w:tr>
      <w:tr w:rsidR="000103A6" w:rsidRPr="000103A6" w14:paraId="5E11F579" w14:textId="77777777">
        <w:tc>
          <w:tcPr>
            <w:tcW w:w="454" w:type="dxa"/>
            <w:vAlign w:val="center"/>
          </w:tcPr>
          <w:p w14:paraId="4D7B9CA2" w14:textId="77777777" w:rsidR="00E256FB" w:rsidRPr="000103A6" w:rsidRDefault="00000000" w:rsidP="000103A6">
            <w:pPr>
              <w:pStyle w:val="ConsPlusNormal0"/>
              <w:jc w:val="center"/>
              <w:rPr>
                <w:rFonts w:ascii="PT Astra Serif" w:hAnsi="PT Astra Serif"/>
              </w:rPr>
            </w:pPr>
            <w:r w:rsidRPr="000103A6">
              <w:rPr>
                <w:rFonts w:ascii="PT Astra Serif" w:hAnsi="PT Astra Serif"/>
              </w:rPr>
              <w:t>3.</w:t>
            </w:r>
          </w:p>
        </w:tc>
        <w:tc>
          <w:tcPr>
            <w:tcW w:w="1609" w:type="dxa"/>
            <w:vAlign w:val="center"/>
          </w:tcPr>
          <w:p w14:paraId="1A34D47C" w14:textId="77777777" w:rsidR="00E256FB" w:rsidRPr="000103A6" w:rsidRDefault="00000000" w:rsidP="000103A6">
            <w:pPr>
              <w:pStyle w:val="ConsPlusNormal0"/>
              <w:rPr>
                <w:rFonts w:ascii="PT Astra Serif" w:hAnsi="PT Astra Serif"/>
              </w:rPr>
            </w:pPr>
            <w:r w:rsidRPr="000103A6">
              <w:rPr>
                <w:rFonts w:ascii="PT Astra Serif" w:hAnsi="PT Astra Serif"/>
              </w:rPr>
              <w:t>Низкий риск</w:t>
            </w:r>
          </w:p>
        </w:tc>
        <w:tc>
          <w:tcPr>
            <w:tcW w:w="6973" w:type="dxa"/>
            <w:vAlign w:val="center"/>
          </w:tcPr>
          <w:p w14:paraId="77C86685" w14:textId="77777777" w:rsidR="00E256FB" w:rsidRPr="000103A6" w:rsidRDefault="00000000" w:rsidP="000103A6">
            <w:pPr>
              <w:pStyle w:val="ConsPlusNormal0"/>
              <w:rPr>
                <w:rFonts w:ascii="PT Astra Serif" w:hAnsi="PT Astra Serif"/>
              </w:rPr>
            </w:pPr>
            <w:r w:rsidRPr="000103A6">
              <w:rPr>
                <w:rFonts w:ascii="PT Astra Serif" w:hAnsi="PT Astra Serif"/>
              </w:rPr>
              <w:t xml:space="preserve">Объекты контроля, не соответствующие критериям, указанным в </w:t>
            </w:r>
            <w:hyperlink w:anchor="P392" w:tooltip="1.">
              <w:r w:rsidRPr="000103A6">
                <w:rPr>
                  <w:rFonts w:ascii="PT Astra Serif" w:hAnsi="PT Astra Serif"/>
                </w:rPr>
                <w:t>пунктах 1</w:t>
              </w:r>
            </w:hyperlink>
            <w:r w:rsidRPr="000103A6">
              <w:rPr>
                <w:rFonts w:ascii="PT Astra Serif" w:hAnsi="PT Astra Serif"/>
              </w:rPr>
              <w:t xml:space="preserve"> и </w:t>
            </w:r>
            <w:hyperlink w:anchor="P395" w:tooltip="2.">
              <w:r w:rsidRPr="000103A6">
                <w:rPr>
                  <w:rFonts w:ascii="PT Astra Serif" w:hAnsi="PT Astra Serif"/>
                </w:rPr>
                <w:t>2</w:t>
              </w:r>
            </w:hyperlink>
            <w:r w:rsidRPr="000103A6">
              <w:rPr>
                <w:rFonts w:ascii="PT Astra Serif" w:hAnsi="PT Astra Serif"/>
              </w:rPr>
              <w:t xml:space="preserve"> настоящей таблицы</w:t>
            </w:r>
          </w:p>
        </w:tc>
      </w:tr>
    </w:tbl>
    <w:p w14:paraId="72031838" w14:textId="77777777" w:rsidR="00E256FB" w:rsidRPr="000103A6" w:rsidRDefault="00E256FB" w:rsidP="000103A6">
      <w:pPr>
        <w:pStyle w:val="ConsPlusNormal0"/>
        <w:jc w:val="both"/>
        <w:rPr>
          <w:rFonts w:ascii="PT Astra Serif" w:hAnsi="PT Astra Serif"/>
        </w:rPr>
      </w:pPr>
    </w:p>
    <w:p w14:paraId="7BC50072" w14:textId="77777777" w:rsidR="00E256FB" w:rsidRPr="000103A6" w:rsidRDefault="00E256FB" w:rsidP="000103A6">
      <w:pPr>
        <w:pStyle w:val="ConsPlusNormal0"/>
        <w:jc w:val="both"/>
        <w:rPr>
          <w:rFonts w:ascii="PT Astra Serif" w:hAnsi="PT Astra Serif"/>
        </w:rPr>
      </w:pPr>
    </w:p>
    <w:p w14:paraId="4FAF0907" w14:textId="77777777" w:rsidR="00E256FB" w:rsidRPr="000103A6" w:rsidRDefault="00E256FB" w:rsidP="000103A6">
      <w:pPr>
        <w:pStyle w:val="ConsPlusNormal0"/>
        <w:jc w:val="both"/>
        <w:rPr>
          <w:rFonts w:ascii="PT Astra Serif" w:hAnsi="PT Astra Serif"/>
        </w:rPr>
      </w:pPr>
    </w:p>
    <w:p w14:paraId="08FA35E0" w14:textId="77777777" w:rsidR="00E256FB" w:rsidRPr="000103A6" w:rsidRDefault="00E256FB" w:rsidP="000103A6">
      <w:pPr>
        <w:pStyle w:val="ConsPlusNormal0"/>
        <w:jc w:val="both"/>
        <w:rPr>
          <w:rFonts w:ascii="PT Astra Serif" w:hAnsi="PT Astra Serif"/>
        </w:rPr>
      </w:pPr>
    </w:p>
    <w:p w14:paraId="01F18E2C" w14:textId="77777777" w:rsidR="00E256FB" w:rsidRPr="000103A6" w:rsidRDefault="00E256FB" w:rsidP="000103A6">
      <w:pPr>
        <w:pStyle w:val="ConsPlusNormal0"/>
        <w:jc w:val="both"/>
        <w:rPr>
          <w:rFonts w:ascii="PT Astra Serif" w:hAnsi="PT Astra Serif"/>
        </w:rPr>
      </w:pPr>
    </w:p>
    <w:p w14:paraId="2AE7DF83" w14:textId="77777777" w:rsidR="00E256FB" w:rsidRPr="000103A6" w:rsidRDefault="00000000" w:rsidP="000103A6">
      <w:pPr>
        <w:pStyle w:val="ConsPlusNormal0"/>
        <w:jc w:val="right"/>
        <w:outlineLvl w:val="1"/>
        <w:rPr>
          <w:rFonts w:ascii="PT Astra Serif" w:hAnsi="PT Astra Serif"/>
        </w:rPr>
      </w:pPr>
      <w:r w:rsidRPr="000103A6">
        <w:rPr>
          <w:rFonts w:ascii="PT Astra Serif" w:hAnsi="PT Astra Serif"/>
        </w:rPr>
        <w:t>Приложение N 2</w:t>
      </w:r>
    </w:p>
    <w:p w14:paraId="1C7680E8"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t>к Положению</w:t>
      </w:r>
    </w:p>
    <w:p w14:paraId="093C065F"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t>о региональном государственном контроле (надзоре) в сфере</w:t>
      </w:r>
    </w:p>
    <w:p w14:paraId="5ECD25EE"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t>туристской деятельности на территории Томской области</w:t>
      </w:r>
    </w:p>
    <w:p w14:paraId="7F34F6DF" w14:textId="77777777" w:rsidR="00E256FB" w:rsidRPr="000103A6" w:rsidRDefault="00E256FB" w:rsidP="000103A6">
      <w:pPr>
        <w:pStyle w:val="ConsPlusNormal0"/>
        <w:jc w:val="both"/>
        <w:rPr>
          <w:rFonts w:ascii="PT Astra Serif" w:hAnsi="PT Astra Serif"/>
        </w:rPr>
      </w:pPr>
    </w:p>
    <w:p w14:paraId="2DEFB9EE" w14:textId="77777777" w:rsidR="00E256FB" w:rsidRPr="000103A6" w:rsidRDefault="00000000" w:rsidP="000103A6">
      <w:pPr>
        <w:pStyle w:val="ConsPlusTitle0"/>
        <w:jc w:val="center"/>
        <w:rPr>
          <w:rFonts w:ascii="PT Astra Serif" w:hAnsi="PT Astra Serif"/>
        </w:rPr>
      </w:pPr>
      <w:bookmarkStart w:id="11" w:name="P411"/>
      <w:bookmarkEnd w:id="11"/>
      <w:r w:rsidRPr="000103A6">
        <w:rPr>
          <w:rFonts w:ascii="PT Astra Serif" w:hAnsi="PT Astra Serif"/>
        </w:rPr>
        <w:t>ПЕРЕЧЕНЬ</w:t>
      </w:r>
    </w:p>
    <w:p w14:paraId="60BCAF1C"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ВИДОВ ПРЕДПРИНИМАТЕЛЬСКОЙ ДЕЯТЕЛЬНОСТИ, О НАЧАЛЕ</w:t>
      </w:r>
    </w:p>
    <w:p w14:paraId="4196A23C"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ОСУЩЕСТВЛЕНИЯ КОТОРЫХ ЮРИДИЧЕСКИМИ ЛИЦАМИ И ИНДИВИДУАЛЬНЫМИ</w:t>
      </w:r>
    </w:p>
    <w:p w14:paraId="4ADAA233"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ПРЕДПРИНИМАТЕЛЯМИ ПРЕДСТАВЛЯЕТСЯ УВЕДОМЛЕНИЕ В ДЕПАРТАМЕНТ</w:t>
      </w:r>
    </w:p>
    <w:p w14:paraId="408D6687"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ЛИЦЕНЗИРОВАНИЯ И РЕГИОНАЛЬНОГО ГОСУДАРСТВЕННОГО КОНТРОЛЯ</w:t>
      </w:r>
    </w:p>
    <w:p w14:paraId="0BA32762"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ТОМСКОЙ ОБЛАСТИ</w:t>
      </w:r>
    </w:p>
    <w:p w14:paraId="0D2A8204" w14:textId="77777777" w:rsidR="00E256FB" w:rsidRPr="000103A6" w:rsidRDefault="00E256FB" w:rsidP="000103A6">
      <w:pPr>
        <w:pStyle w:val="ConsPlusNormal0"/>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4"/>
        <w:gridCol w:w="6633"/>
        <w:gridCol w:w="1939"/>
      </w:tblGrid>
      <w:tr w:rsidR="000103A6" w:rsidRPr="000103A6" w14:paraId="0094E69F" w14:textId="77777777">
        <w:tc>
          <w:tcPr>
            <w:tcW w:w="484" w:type="dxa"/>
            <w:vAlign w:val="center"/>
          </w:tcPr>
          <w:p w14:paraId="32CA9BC3" w14:textId="77777777" w:rsidR="00E256FB" w:rsidRPr="000103A6" w:rsidRDefault="00000000" w:rsidP="000103A6">
            <w:pPr>
              <w:pStyle w:val="ConsPlusNormal0"/>
              <w:jc w:val="center"/>
              <w:rPr>
                <w:rFonts w:ascii="PT Astra Serif" w:hAnsi="PT Astra Serif"/>
              </w:rPr>
            </w:pPr>
            <w:r w:rsidRPr="000103A6">
              <w:rPr>
                <w:rFonts w:ascii="PT Astra Serif" w:hAnsi="PT Astra Serif"/>
              </w:rPr>
              <w:t>N п/п</w:t>
            </w:r>
          </w:p>
        </w:tc>
        <w:tc>
          <w:tcPr>
            <w:tcW w:w="6633" w:type="dxa"/>
            <w:vAlign w:val="center"/>
          </w:tcPr>
          <w:p w14:paraId="21C6462F" w14:textId="77777777" w:rsidR="00E256FB" w:rsidRPr="000103A6" w:rsidRDefault="00000000" w:rsidP="000103A6">
            <w:pPr>
              <w:pStyle w:val="ConsPlusNormal0"/>
              <w:jc w:val="center"/>
              <w:rPr>
                <w:rFonts w:ascii="PT Astra Serif" w:hAnsi="PT Astra Serif"/>
              </w:rPr>
            </w:pPr>
            <w:r w:rsidRPr="000103A6">
              <w:rPr>
                <w:rFonts w:ascii="PT Astra Serif" w:hAnsi="PT Astra Serif"/>
              </w:rPr>
              <w:t>Наименование вида предпринимательской деятельности и выполняемых в его составе работ и услуг</w:t>
            </w:r>
          </w:p>
        </w:tc>
        <w:tc>
          <w:tcPr>
            <w:tcW w:w="1939" w:type="dxa"/>
            <w:vAlign w:val="center"/>
          </w:tcPr>
          <w:p w14:paraId="4E7F3158" w14:textId="77777777" w:rsidR="00E256FB" w:rsidRPr="000103A6" w:rsidRDefault="00000000" w:rsidP="000103A6">
            <w:pPr>
              <w:pStyle w:val="ConsPlusNormal0"/>
              <w:jc w:val="center"/>
              <w:rPr>
                <w:rFonts w:ascii="PT Astra Serif" w:hAnsi="PT Astra Serif"/>
              </w:rPr>
            </w:pPr>
            <w:r w:rsidRPr="000103A6">
              <w:rPr>
                <w:rFonts w:ascii="PT Astra Serif" w:hAnsi="PT Astra Serif"/>
              </w:rPr>
              <w:t>Код по общероссийскому классификатору</w:t>
            </w:r>
          </w:p>
        </w:tc>
      </w:tr>
      <w:tr w:rsidR="000103A6" w:rsidRPr="000103A6" w14:paraId="196A4BF8" w14:textId="77777777">
        <w:tc>
          <w:tcPr>
            <w:tcW w:w="484" w:type="dxa"/>
            <w:vAlign w:val="center"/>
          </w:tcPr>
          <w:p w14:paraId="6B601995" w14:textId="77777777" w:rsidR="00E256FB" w:rsidRPr="000103A6" w:rsidRDefault="00000000" w:rsidP="000103A6">
            <w:pPr>
              <w:pStyle w:val="ConsPlusNormal0"/>
              <w:jc w:val="center"/>
              <w:rPr>
                <w:rFonts w:ascii="PT Astra Serif" w:hAnsi="PT Astra Serif"/>
              </w:rPr>
            </w:pPr>
            <w:r w:rsidRPr="000103A6">
              <w:rPr>
                <w:rFonts w:ascii="PT Astra Serif" w:hAnsi="PT Astra Serif"/>
              </w:rPr>
              <w:t>1.</w:t>
            </w:r>
          </w:p>
        </w:tc>
        <w:tc>
          <w:tcPr>
            <w:tcW w:w="8572" w:type="dxa"/>
            <w:gridSpan w:val="2"/>
            <w:vAlign w:val="center"/>
          </w:tcPr>
          <w:p w14:paraId="60C24F55" w14:textId="77777777" w:rsidR="00E256FB" w:rsidRPr="000103A6" w:rsidRDefault="00000000" w:rsidP="000103A6">
            <w:pPr>
              <w:pStyle w:val="ConsPlusNormal0"/>
              <w:jc w:val="center"/>
              <w:rPr>
                <w:rFonts w:ascii="PT Astra Serif" w:hAnsi="PT Astra Serif"/>
              </w:rPr>
            </w:pPr>
            <w:r w:rsidRPr="000103A6">
              <w:rPr>
                <w:rFonts w:ascii="PT Astra Serif" w:hAnsi="PT Astra Serif"/>
              </w:rPr>
              <w:t>Предоставление гостиничных услуг, а также услуг по временному размещению и обеспечению временного проживания</w:t>
            </w:r>
          </w:p>
        </w:tc>
      </w:tr>
      <w:tr w:rsidR="000103A6" w:rsidRPr="000103A6" w14:paraId="3D9CC2FD" w14:textId="77777777">
        <w:tc>
          <w:tcPr>
            <w:tcW w:w="484" w:type="dxa"/>
            <w:vAlign w:val="center"/>
          </w:tcPr>
          <w:p w14:paraId="1DF125A3" w14:textId="77777777" w:rsidR="00E256FB" w:rsidRPr="000103A6" w:rsidRDefault="00000000" w:rsidP="000103A6">
            <w:pPr>
              <w:pStyle w:val="ConsPlusNormal0"/>
              <w:jc w:val="center"/>
              <w:rPr>
                <w:rFonts w:ascii="PT Astra Serif" w:hAnsi="PT Astra Serif"/>
              </w:rPr>
            </w:pPr>
            <w:r w:rsidRPr="000103A6">
              <w:rPr>
                <w:rFonts w:ascii="PT Astra Serif" w:hAnsi="PT Astra Serif"/>
              </w:rPr>
              <w:t>1.1.</w:t>
            </w:r>
          </w:p>
        </w:tc>
        <w:tc>
          <w:tcPr>
            <w:tcW w:w="6633" w:type="dxa"/>
            <w:vAlign w:val="center"/>
          </w:tcPr>
          <w:p w14:paraId="473DAF10" w14:textId="77777777" w:rsidR="00E256FB" w:rsidRPr="000103A6" w:rsidRDefault="00000000" w:rsidP="000103A6">
            <w:pPr>
              <w:pStyle w:val="ConsPlusNormal0"/>
              <w:rPr>
                <w:rFonts w:ascii="PT Astra Serif" w:hAnsi="PT Astra Serif"/>
              </w:rPr>
            </w:pPr>
            <w:r w:rsidRPr="000103A6">
              <w:rPr>
                <w:rFonts w:ascii="PT Astra Serif" w:hAnsi="PT Astra Serif"/>
              </w:rPr>
              <w:t>Деятельность гостиниц и прочих мест для временного проживания</w:t>
            </w:r>
          </w:p>
        </w:tc>
        <w:tc>
          <w:tcPr>
            <w:tcW w:w="1939" w:type="dxa"/>
            <w:vAlign w:val="center"/>
          </w:tcPr>
          <w:p w14:paraId="2471D247" w14:textId="77777777" w:rsidR="00E256FB" w:rsidRPr="000103A6" w:rsidRDefault="00000000" w:rsidP="000103A6">
            <w:pPr>
              <w:pStyle w:val="ConsPlusNormal0"/>
              <w:jc w:val="center"/>
              <w:rPr>
                <w:rFonts w:ascii="PT Astra Serif" w:hAnsi="PT Astra Serif"/>
              </w:rPr>
            </w:pPr>
            <w:r w:rsidRPr="000103A6">
              <w:rPr>
                <w:rFonts w:ascii="PT Astra Serif" w:hAnsi="PT Astra Serif"/>
              </w:rPr>
              <w:t>55.1</w:t>
            </w:r>
          </w:p>
        </w:tc>
      </w:tr>
      <w:tr w:rsidR="000103A6" w:rsidRPr="000103A6" w14:paraId="5BF14F14" w14:textId="77777777">
        <w:tc>
          <w:tcPr>
            <w:tcW w:w="484" w:type="dxa"/>
            <w:vAlign w:val="center"/>
          </w:tcPr>
          <w:p w14:paraId="41F12B8B" w14:textId="77777777" w:rsidR="00E256FB" w:rsidRPr="000103A6" w:rsidRDefault="00000000" w:rsidP="000103A6">
            <w:pPr>
              <w:pStyle w:val="ConsPlusNormal0"/>
              <w:jc w:val="center"/>
              <w:rPr>
                <w:rFonts w:ascii="PT Astra Serif" w:hAnsi="PT Astra Serif"/>
              </w:rPr>
            </w:pPr>
            <w:r w:rsidRPr="000103A6">
              <w:rPr>
                <w:rFonts w:ascii="PT Astra Serif" w:hAnsi="PT Astra Serif"/>
              </w:rPr>
              <w:t>1.2.</w:t>
            </w:r>
          </w:p>
        </w:tc>
        <w:tc>
          <w:tcPr>
            <w:tcW w:w="6633" w:type="dxa"/>
            <w:vAlign w:val="center"/>
          </w:tcPr>
          <w:p w14:paraId="5C203FD9" w14:textId="77777777" w:rsidR="00E256FB" w:rsidRPr="000103A6" w:rsidRDefault="00000000" w:rsidP="000103A6">
            <w:pPr>
              <w:pStyle w:val="ConsPlusNormal0"/>
              <w:rPr>
                <w:rFonts w:ascii="PT Astra Serif" w:hAnsi="PT Astra Serif"/>
              </w:rPr>
            </w:pPr>
            <w:r w:rsidRPr="000103A6">
              <w:rPr>
                <w:rFonts w:ascii="PT Astra Serif" w:hAnsi="PT Astra Serif"/>
              </w:rPr>
              <w:t>Услуги по предоставлению мест для временного и краткосрочного проживания и прочих мест для временного проживания</w:t>
            </w:r>
          </w:p>
        </w:tc>
        <w:tc>
          <w:tcPr>
            <w:tcW w:w="1939" w:type="dxa"/>
            <w:vAlign w:val="center"/>
          </w:tcPr>
          <w:p w14:paraId="5C3E4531" w14:textId="77777777" w:rsidR="00E256FB" w:rsidRPr="000103A6" w:rsidRDefault="00000000" w:rsidP="000103A6">
            <w:pPr>
              <w:pStyle w:val="ConsPlusNormal0"/>
              <w:jc w:val="center"/>
              <w:rPr>
                <w:rFonts w:ascii="PT Astra Serif" w:hAnsi="PT Astra Serif"/>
              </w:rPr>
            </w:pPr>
            <w:r w:rsidRPr="000103A6">
              <w:rPr>
                <w:rFonts w:ascii="PT Astra Serif" w:hAnsi="PT Astra Serif"/>
              </w:rPr>
              <w:t>55.20, 55.30, 55.90</w:t>
            </w:r>
          </w:p>
        </w:tc>
      </w:tr>
    </w:tbl>
    <w:p w14:paraId="537389C8" w14:textId="77777777" w:rsidR="00E256FB" w:rsidRPr="000103A6" w:rsidRDefault="00E256FB" w:rsidP="000103A6">
      <w:pPr>
        <w:pStyle w:val="ConsPlusNormal0"/>
        <w:jc w:val="both"/>
        <w:rPr>
          <w:rFonts w:ascii="PT Astra Serif" w:hAnsi="PT Astra Serif"/>
        </w:rPr>
      </w:pPr>
    </w:p>
    <w:p w14:paraId="12799D7E" w14:textId="77777777" w:rsidR="00E256FB" w:rsidRPr="000103A6" w:rsidRDefault="00E256FB" w:rsidP="000103A6">
      <w:pPr>
        <w:pStyle w:val="ConsPlusNormal0"/>
        <w:jc w:val="both"/>
        <w:rPr>
          <w:rFonts w:ascii="PT Astra Serif" w:hAnsi="PT Astra Serif"/>
        </w:rPr>
      </w:pPr>
    </w:p>
    <w:p w14:paraId="4B3063E7" w14:textId="77777777" w:rsidR="00E256FB" w:rsidRPr="000103A6" w:rsidRDefault="00000000" w:rsidP="000103A6">
      <w:pPr>
        <w:pStyle w:val="ConsPlusNormal0"/>
        <w:jc w:val="right"/>
        <w:outlineLvl w:val="0"/>
        <w:rPr>
          <w:rFonts w:ascii="PT Astra Serif" w:hAnsi="PT Astra Serif"/>
        </w:rPr>
      </w:pPr>
      <w:r w:rsidRPr="000103A6">
        <w:rPr>
          <w:rFonts w:ascii="PT Astra Serif" w:hAnsi="PT Astra Serif"/>
        </w:rPr>
        <w:t>Приложение N 2</w:t>
      </w:r>
    </w:p>
    <w:p w14:paraId="1A756219" w14:textId="77777777" w:rsidR="00E256FB" w:rsidRPr="000103A6" w:rsidRDefault="00E256FB" w:rsidP="000103A6">
      <w:pPr>
        <w:pStyle w:val="ConsPlusNormal0"/>
        <w:jc w:val="both"/>
        <w:rPr>
          <w:rFonts w:ascii="PT Astra Serif" w:hAnsi="PT Astra Serif"/>
        </w:rPr>
      </w:pPr>
    </w:p>
    <w:p w14:paraId="24411002"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t>Утверждены</w:t>
      </w:r>
    </w:p>
    <w:p w14:paraId="6F0FD5AB"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t>постановлением</w:t>
      </w:r>
    </w:p>
    <w:p w14:paraId="4D85031F"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t>Администрации Томской области</w:t>
      </w:r>
    </w:p>
    <w:p w14:paraId="57C6AB4A" w14:textId="77777777" w:rsidR="00E256FB" w:rsidRPr="000103A6" w:rsidRDefault="00E256FB" w:rsidP="000103A6">
      <w:pPr>
        <w:pStyle w:val="ConsPlusNormal0"/>
        <w:jc w:val="both"/>
        <w:rPr>
          <w:rFonts w:ascii="PT Astra Serif" w:hAnsi="PT Astra Serif"/>
        </w:rPr>
      </w:pPr>
    </w:p>
    <w:p w14:paraId="7BA608FA" w14:textId="77777777" w:rsidR="00E256FB" w:rsidRPr="000103A6" w:rsidRDefault="00000000" w:rsidP="000103A6">
      <w:pPr>
        <w:pStyle w:val="ConsPlusTitle0"/>
        <w:jc w:val="center"/>
        <w:rPr>
          <w:rFonts w:ascii="PT Astra Serif" w:hAnsi="PT Astra Serif"/>
        </w:rPr>
      </w:pPr>
      <w:bookmarkStart w:id="12" w:name="P441"/>
      <w:bookmarkEnd w:id="12"/>
      <w:r w:rsidRPr="000103A6">
        <w:rPr>
          <w:rFonts w:ascii="PT Astra Serif" w:hAnsi="PT Astra Serif"/>
        </w:rPr>
        <w:t>КЛЮЧЕВЫЕ ПОКАЗАТЕЛИ</w:t>
      </w:r>
    </w:p>
    <w:p w14:paraId="2BB36086"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РЕГИОНАЛЬНОГО ГОСУДАРСТВЕННОГО КОНТРОЛЯ (НАДЗОРА) В СФЕРЕ</w:t>
      </w:r>
    </w:p>
    <w:p w14:paraId="1B8AB858"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ТУРИСТСКОЙ ИНДУСТРИИ НА ТЕРРИТОРИИ ТОМСКОЙ ОБЛАСТИ</w:t>
      </w:r>
    </w:p>
    <w:p w14:paraId="33CEBC45"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И ИХ ЦЕЛЕВЫЕ ЗНАЧЕНИЯ</w:t>
      </w:r>
    </w:p>
    <w:p w14:paraId="1D1974AA" w14:textId="77777777" w:rsidR="00E256FB" w:rsidRPr="000103A6" w:rsidRDefault="00E256FB" w:rsidP="000103A6">
      <w:pPr>
        <w:pStyle w:val="ConsPlusNormal0"/>
        <w:jc w:val="both"/>
        <w:rPr>
          <w:rFonts w:ascii="PT Astra Serif" w:hAnsi="PT Astra Serif"/>
        </w:rPr>
      </w:pPr>
    </w:p>
    <w:p w14:paraId="749D702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Для оценки результативности и эффективности регионального государственного контроля (надзора) используются следующие ключевые показатели:</w:t>
      </w:r>
    </w:p>
    <w:p w14:paraId="56E5670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Доля информации о предоставлении на территории Томской области услуг средств размещения, не имеющих действующей классификации, размещенной в сети "Интернет", от среднего числа размещенной в сети "Интернет" информации о предоставлении услуг средств размещения.</w:t>
      </w:r>
    </w:p>
    <w:p w14:paraId="39AF75E7"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Ключевой показатель рассчитывается по формуле:</w:t>
      </w:r>
    </w:p>
    <w:p w14:paraId="1B4AF563" w14:textId="77777777" w:rsidR="00E256FB" w:rsidRPr="000103A6" w:rsidRDefault="00E256FB" w:rsidP="000103A6">
      <w:pPr>
        <w:pStyle w:val="ConsPlusNormal0"/>
        <w:jc w:val="both"/>
        <w:rPr>
          <w:rFonts w:ascii="PT Astra Serif" w:hAnsi="PT Astra Serif"/>
        </w:rPr>
      </w:pPr>
    </w:p>
    <w:p w14:paraId="25B4A1F8" w14:textId="77777777" w:rsidR="00E256FB" w:rsidRPr="000103A6" w:rsidRDefault="00000000" w:rsidP="000103A6">
      <w:pPr>
        <w:pStyle w:val="ConsPlusNormal0"/>
        <w:jc w:val="center"/>
        <w:rPr>
          <w:rFonts w:ascii="PT Astra Serif" w:hAnsi="PT Astra Serif"/>
        </w:rPr>
      </w:pPr>
      <w:r w:rsidRPr="000103A6">
        <w:rPr>
          <w:rFonts w:ascii="PT Astra Serif" w:hAnsi="PT Astra Serif"/>
          <w:noProof/>
          <w:position w:val="-30"/>
        </w:rPr>
        <w:drawing>
          <wp:inline distT="0" distB="0" distL="0" distR="0" wp14:anchorId="7599087C" wp14:editId="0AE78366">
            <wp:extent cx="1908810" cy="53721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a:extLst>
                        <a:ext uri="{28A0092B-C50C-407E-A947-70E740481C1C}">
                          <a14:useLocalDpi xmlns:a14="http://schemas.microsoft.com/office/drawing/2010/main" val="0"/>
                        </a:ext>
                      </a:extLst>
                    </a:blip>
                    <a:srcRect/>
                    <a:stretch>
                      <a:fillRect/>
                    </a:stretch>
                  </pic:blipFill>
                  <pic:spPr bwMode="auto">
                    <a:xfrm>
                      <a:off x="0" y="0"/>
                      <a:ext cx="1908810" cy="537210"/>
                    </a:xfrm>
                    <a:prstGeom prst="rect">
                      <a:avLst/>
                    </a:prstGeom>
                    <a:noFill/>
                    <a:ln>
                      <a:noFill/>
                    </a:ln>
                  </pic:spPr>
                </pic:pic>
              </a:graphicData>
            </a:graphic>
          </wp:inline>
        </w:drawing>
      </w:r>
    </w:p>
    <w:p w14:paraId="1DB67A1E" w14:textId="77777777" w:rsidR="00E256FB" w:rsidRPr="000103A6" w:rsidRDefault="00E256FB" w:rsidP="000103A6">
      <w:pPr>
        <w:pStyle w:val="ConsPlusNormal0"/>
        <w:jc w:val="both"/>
        <w:rPr>
          <w:rFonts w:ascii="PT Astra Serif" w:hAnsi="PT Astra Serif"/>
        </w:rPr>
      </w:pPr>
    </w:p>
    <w:p w14:paraId="7C778E43"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lastRenderedPageBreak/>
        <w:t>С</w:t>
      </w:r>
      <w:r w:rsidRPr="000103A6">
        <w:rPr>
          <w:rFonts w:ascii="PT Astra Serif" w:hAnsi="PT Astra Serif"/>
          <w:vertAlign w:val="subscript"/>
        </w:rPr>
        <w:t>к</w:t>
      </w:r>
      <w:r w:rsidRPr="000103A6">
        <w:rPr>
          <w:rFonts w:ascii="PT Astra Serif" w:hAnsi="PT Astra Serif"/>
        </w:rPr>
        <w:t xml:space="preserve"> - количество средств размещения, сведения о действующей классификации которых содержатся в реестре классифицированных средств размещения, находящихся на территории Томской области;</w:t>
      </w:r>
    </w:p>
    <w:p w14:paraId="1199977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С</w:t>
      </w:r>
      <w:r w:rsidRPr="000103A6">
        <w:rPr>
          <w:rFonts w:ascii="PT Astra Serif" w:hAnsi="PT Astra Serif"/>
          <w:vertAlign w:val="subscript"/>
        </w:rPr>
        <w:t>ср</w:t>
      </w:r>
      <w:r w:rsidRPr="000103A6">
        <w:rPr>
          <w:rFonts w:ascii="PT Astra Serif" w:hAnsi="PT Astra Serif"/>
        </w:rPr>
        <w:t xml:space="preserve"> - среднее значение количества карточек, предусматривающих информацию о предоставлении услуг средств размещения, находящихся на территории Томской области, рассчитываемое как сумма количества указанных карточек, размещенных не менее чем на трех сайтах владельцев агрегаторов информации об услугах, владельцев сервисов объявлений в сети "Интернет", разделенная на количество владельцев агрегаторов информации об услугах, владельцев сервисов объявлений, на сайтах которых в сети "Интернет" получена соответствующая информация.</w:t>
      </w:r>
    </w:p>
    <w:p w14:paraId="4C54F5F7"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Целевым значением ключевого показателя является сокращение значения соответствующего ключевого показателя за календарный год не менее чем на 10 процентов по сравнению с предыдущим календарным годом. В случае если значение ключевого показателя достигает значения ниже 5 процентов, целевым значением ключевого показателя является достижение значения указанного ключевого показателя, равного "0".</w:t>
      </w:r>
    </w:p>
    <w:p w14:paraId="726CEBF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Доля контролируемых лиц, осуществляющих деятельность с нарушением обязательных требований, по отношению к общему количеству контролируемых лиц.</w:t>
      </w:r>
    </w:p>
    <w:p w14:paraId="57A5E18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Ключевой показатель рассчитывается по формуле:</w:t>
      </w:r>
    </w:p>
    <w:p w14:paraId="38E4989E" w14:textId="77777777" w:rsidR="00E256FB" w:rsidRPr="000103A6" w:rsidRDefault="00000000" w:rsidP="000103A6">
      <w:pPr>
        <w:pStyle w:val="ConsPlusNormal0"/>
        <w:jc w:val="center"/>
        <w:rPr>
          <w:rFonts w:ascii="PT Astra Serif" w:hAnsi="PT Astra Serif"/>
        </w:rPr>
      </w:pPr>
      <w:r w:rsidRPr="000103A6">
        <w:rPr>
          <w:rFonts w:ascii="PT Astra Serif" w:hAnsi="PT Astra Serif"/>
          <w:noProof/>
          <w:position w:val="-28"/>
        </w:rPr>
        <w:drawing>
          <wp:inline distT="0" distB="0" distL="0" distR="0" wp14:anchorId="6EA88764" wp14:editId="525EEF07">
            <wp:extent cx="1554480" cy="514350"/>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
                      <a:extLst>
                        <a:ext uri="{28A0092B-C50C-407E-A947-70E740481C1C}">
                          <a14:useLocalDpi xmlns:a14="http://schemas.microsoft.com/office/drawing/2010/main" val="0"/>
                        </a:ext>
                      </a:extLst>
                    </a:blip>
                    <a:srcRect/>
                    <a:stretch>
                      <a:fillRect/>
                    </a:stretch>
                  </pic:blipFill>
                  <pic:spPr bwMode="auto">
                    <a:xfrm>
                      <a:off x="0" y="0"/>
                      <a:ext cx="1554480" cy="514350"/>
                    </a:xfrm>
                    <a:prstGeom prst="rect">
                      <a:avLst/>
                    </a:prstGeom>
                    <a:noFill/>
                    <a:ln>
                      <a:noFill/>
                    </a:ln>
                  </pic:spPr>
                </pic:pic>
              </a:graphicData>
            </a:graphic>
          </wp:inline>
        </w:drawing>
      </w:r>
    </w:p>
    <w:p w14:paraId="3BA252A0"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Л</w:t>
      </w:r>
      <w:r w:rsidRPr="000103A6">
        <w:rPr>
          <w:rFonts w:ascii="PT Astra Serif" w:hAnsi="PT Astra Serif"/>
          <w:vertAlign w:val="subscript"/>
        </w:rPr>
        <w:t>1</w:t>
      </w:r>
      <w:r w:rsidRPr="000103A6">
        <w:rPr>
          <w:rFonts w:ascii="PT Astra Serif" w:hAnsi="PT Astra Serif"/>
        </w:rPr>
        <w:t xml:space="preserve"> - количество контролируемых лиц, осуществляющих деятельность с нарушением обязательных требований, в отчетном периоде;</w:t>
      </w:r>
    </w:p>
    <w:p w14:paraId="5D489785"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Л</w:t>
      </w:r>
      <w:r w:rsidRPr="000103A6">
        <w:rPr>
          <w:rFonts w:ascii="PT Astra Serif" w:hAnsi="PT Astra Serif"/>
          <w:vertAlign w:val="subscript"/>
        </w:rPr>
        <w:t>2</w:t>
      </w:r>
      <w:r w:rsidRPr="000103A6">
        <w:rPr>
          <w:rFonts w:ascii="PT Astra Serif" w:hAnsi="PT Astra Serif"/>
        </w:rPr>
        <w:t xml:space="preserve"> - общее количество контролируемых лиц в отчетном периоде.</w:t>
      </w:r>
    </w:p>
    <w:p w14:paraId="44E9A98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Целевым значением ключевого показателя является сокращение значения соответствующего ключевого показателя за календарный год не менее чем на 10 процентов по сравнению с предыдущим календарным годом. В случае если значение ключевого показателя достигает значения ниже 5 процентов, целевым значением ключевого показателя является достижение значения указанного ключевого показателя, равного "0".</w:t>
      </w:r>
    </w:p>
    <w:p w14:paraId="53195C3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Количество физических лиц, погибших или получивших травмы при прохождении туристских маршрутов, требующих специального сопровождения, проходящих по территории Томской области, за календарный год.</w:t>
      </w:r>
    </w:p>
    <w:p w14:paraId="0EF357F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Значение ключевого показателя определяется на основании информации Министерства Российской Федерации по делам гражданской обороны, чрезвычайным ситуациям и ликвидации последствий стихийных бедствий по итогам анализа сведений о количестве физических лиц, погибших или получивших травмы при прохождении туристских маршрутов, требующих специального сопровождения, по итогам календарного года.</w:t>
      </w:r>
    </w:p>
    <w:p w14:paraId="28834C9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Целевым значением ключевого показателя является снижение значения соответствующего ключевого показателя не менее чем на 10 единиц.</w:t>
      </w:r>
    </w:p>
    <w:p w14:paraId="501F1CB8" w14:textId="77777777" w:rsidR="00E256FB" w:rsidRPr="000103A6" w:rsidRDefault="00E256FB" w:rsidP="000103A6">
      <w:pPr>
        <w:pStyle w:val="ConsPlusNormal0"/>
        <w:jc w:val="both"/>
        <w:rPr>
          <w:rFonts w:ascii="PT Astra Serif" w:hAnsi="PT Astra Serif"/>
        </w:rPr>
      </w:pPr>
    </w:p>
    <w:p w14:paraId="549D9815" w14:textId="77777777" w:rsidR="00E256FB" w:rsidRPr="000103A6" w:rsidRDefault="00E256FB" w:rsidP="000103A6">
      <w:pPr>
        <w:pStyle w:val="ConsPlusNormal0"/>
        <w:jc w:val="both"/>
        <w:rPr>
          <w:rFonts w:ascii="PT Astra Serif" w:hAnsi="PT Astra Serif"/>
        </w:rPr>
      </w:pPr>
    </w:p>
    <w:p w14:paraId="3CE04448" w14:textId="77777777" w:rsidR="00E256FB" w:rsidRPr="000103A6" w:rsidRDefault="00E256FB" w:rsidP="000103A6">
      <w:pPr>
        <w:pStyle w:val="ConsPlusNormal0"/>
        <w:jc w:val="both"/>
        <w:rPr>
          <w:rFonts w:ascii="PT Astra Serif" w:hAnsi="PT Astra Serif"/>
        </w:rPr>
      </w:pPr>
    </w:p>
    <w:p w14:paraId="02A85228" w14:textId="77777777" w:rsidR="00E256FB" w:rsidRPr="000103A6" w:rsidRDefault="00E256FB" w:rsidP="000103A6">
      <w:pPr>
        <w:pStyle w:val="ConsPlusNormal0"/>
        <w:jc w:val="both"/>
        <w:rPr>
          <w:rFonts w:ascii="PT Astra Serif" w:hAnsi="PT Astra Serif"/>
        </w:rPr>
      </w:pPr>
    </w:p>
    <w:p w14:paraId="0E646D66" w14:textId="77777777" w:rsidR="00E256FB" w:rsidRPr="000103A6" w:rsidRDefault="00E256FB" w:rsidP="000103A6">
      <w:pPr>
        <w:pStyle w:val="ConsPlusNormal0"/>
        <w:jc w:val="both"/>
        <w:rPr>
          <w:rFonts w:ascii="PT Astra Serif" w:hAnsi="PT Astra Serif"/>
        </w:rPr>
      </w:pPr>
    </w:p>
    <w:p w14:paraId="3DC5A39F" w14:textId="77777777" w:rsidR="00E256FB" w:rsidRPr="000103A6" w:rsidRDefault="00000000" w:rsidP="000103A6">
      <w:pPr>
        <w:pStyle w:val="ConsPlusNormal0"/>
        <w:jc w:val="right"/>
        <w:outlineLvl w:val="0"/>
        <w:rPr>
          <w:rFonts w:ascii="PT Astra Serif" w:hAnsi="PT Astra Serif"/>
        </w:rPr>
      </w:pPr>
      <w:r w:rsidRPr="000103A6">
        <w:rPr>
          <w:rFonts w:ascii="PT Astra Serif" w:hAnsi="PT Astra Serif"/>
        </w:rPr>
        <w:t>Приложение N 3</w:t>
      </w:r>
    </w:p>
    <w:p w14:paraId="6222D2C4" w14:textId="77777777" w:rsidR="00E256FB" w:rsidRPr="000103A6" w:rsidRDefault="00E256FB" w:rsidP="000103A6">
      <w:pPr>
        <w:pStyle w:val="ConsPlusNormal0"/>
        <w:jc w:val="both"/>
        <w:rPr>
          <w:rFonts w:ascii="PT Astra Serif" w:hAnsi="PT Astra Serif"/>
        </w:rPr>
      </w:pPr>
    </w:p>
    <w:p w14:paraId="6CFC9865"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t>Утверждены</w:t>
      </w:r>
    </w:p>
    <w:p w14:paraId="316F49D0"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t>постановлением</w:t>
      </w:r>
    </w:p>
    <w:p w14:paraId="156F726D"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lastRenderedPageBreak/>
        <w:t>Администрации Томской области</w:t>
      </w:r>
    </w:p>
    <w:p w14:paraId="716AE5BB" w14:textId="77777777" w:rsidR="00E256FB" w:rsidRPr="000103A6" w:rsidRDefault="00E256FB" w:rsidP="000103A6">
      <w:pPr>
        <w:pStyle w:val="ConsPlusNormal0"/>
        <w:jc w:val="both"/>
        <w:rPr>
          <w:rFonts w:ascii="PT Astra Serif" w:hAnsi="PT Astra Serif"/>
        </w:rPr>
      </w:pPr>
    </w:p>
    <w:p w14:paraId="2CFC26CE" w14:textId="77777777" w:rsidR="00E256FB" w:rsidRPr="000103A6" w:rsidRDefault="00000000" w:rsidP="000103A6">
      <w:pPr>
        <w:pStyle w:val="ConsPlusTitle0"/>
        <w:jc w:val="center"/>
        <w:rPr>
          <w:rFonts w:ascii="PT Astra Serif" w:hAnsi="PT Astra Serif"/>
        </w:rPr>
      </w:pPr>
      <w:bookmarkStart w:id="13" w:name="P478"/>
      <w:bookmarkEnd w:id="13"/>
      <w:r w:rsidRPr="000103A6">
        <w:rPr>
          <w:rFonts w:ascii="PT Astra Serif" w:hAnsi="PT Astra Serif"/>
        </w:rPr>
        <w:t>ИНДИКАТИВНЫЕ ПОКАЗАТЕЛИ</w:t>
      </w:r>
    </w:p>
    <w:p w14:paraId="606967A7"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РЕГИОНАЛЬНОГО ГОСУДАРСТВЕННОГО КОНТРОЛЯ (НАДЗОРА) В СФЕРЕ</w:t>
      </w:r>
    </w:p>
    <w:p w14:paraId="46BA620F"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ТУРИСТСКОЙ ИНДУСТРИИ НА ТЕРРИТОРИИ ТОМСКОЙ ОБЛАСТИ</w:t>
      </w:r>
    </w:p>
    <w:p w14:paraId="7750C4F8" w14:textId="77777777" w:rsidR="00E256FB" w:rsidRPr="000103A6" w:rsidRDefault="00E256FB" w:rsidP="000103A6">
      <w:pPr>
        <w:pStyle w:val="ConsPlusNormal0"/>
        <w:jc w:val="both"/>
        <w:rPr>
          <w:rFonts w:ascii="PT Astra Serif" w:hAnsi="PT Astra Serif"/>
        </w:rPr>
      </w:pPr>
    </w:p>
    <w:p w14:paraId="70A15108"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Количество внеплановых контрольных (надзорных) мероприятий, проведенных за отчетный период.</w:t>
      </w:r>
    </w:p>
    <w:p w14:paraId="77AE9252"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Количество внеплановых контрольных (надзорных)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w:t>
      </w:r>
    </w:p>
    <w:p w14:paraId="7F303BB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Общее количество контрольных (надзорных) мероприятий с взаимодействием, проведенных за отчетный период.</w:t>
      </w:r>
    </w:p>
    <w:p w14:paraId="786FB2EB"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 Количество контрольных (надзорных) мероприятий с взаимодействием по каждому виду контрольных (надзорных) мероприятий, проведенных за отчетный период.</w:t>
      </w:r>
    </w:p>
    <w:p w14:paraId="702FE0AC"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 Количество контрольных (надзорных) мероприятий, проведенных с использованием средств дистанционного взаимодействия, за отчетный период.</w:t>
      </w:r>
    </w:p>
    <w:p w14:paraId="77CB17B3"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6. Количество обязательных профилактических визитов, проведенных за отчетный период.</w:t>
      </w:r>
    </w:p>
    <w:p w14:paraId="4559198D"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7. Количество предостережений о недопустимости нарушения обязательных требований, объявленных за отчетный период.</w:t>
      </w:r>
    </w:p>
    <w:p w14:paraId="063602E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8. Количество контрольных (надзорных) мероприятий, по результатам которых выявлены нарушения обязательных требований, за отчетный период.</w:t>
      </w:r>
    </w:p>
    <w:p w14:paraId="61191E3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9. Количество контрольных (надзорных) мероприятий, по итогам которых возбуждены дела об административных правонарушениях, за отчетный период.</w:t>
      </w:r>
    </w:p>
    <w:p w14:paraId="1BAA2CA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10. Сумма административных штрафов, наложенных по результатам контрольных (надзорных) мероприятий, за отчетный период.</w:t>
      </w:r>
    </w:p>
    <w:p w14:paraId="6A80E839"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11. Количество направленных в органы прокуратуры заявлений о согласовании проведения контрольных (надзорных) мероприятий за отчетный период.</w:t>
      </w:r>
    </w:p>
    <w:p w14:paraId="6E59CAD1"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12. Количество направленных в органы прокуратуры заявлений о согласовании проведения контрольных (надзорных) мероприятий, по которым органами прокуратуры отказано в согласовании, за отчетный период.</w:t>
      </w:r>
    </w:p>
    <w:p w14:paraId="05C6944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13. Общее количество учтенных объектов контроля на конец отчетного периода.</w:t>
      </w:r>
    </w:p>
    <w:p w14:paraId="2E337EC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14. Количество учтенных контролируемых лиц, в отношении которых проведены контрольные (надзорные) мероприятия, за отчетный период.</w:t>
      </w:r>
    </w:p>
    <w:p w14:paraId="08934BFF"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15. Общее количество жалоб, поданных контролируемыми лицами в досудебном порядке, за отчетный период.</w:t>
      </w:r>
    </w:p>
    <w:p w14:paraId="15D735D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16. Количество жалоб, в отношении которых Департаментом лицензирования и регионального государственного контроля Томской области был нарушен срок рассмотрения, за отчетный период.</w:t>
      </w:r>
    </w:p>
    <w:p w14:paraId="7C39B938"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17. Количество жалоб, поданных контролируемыми лицами в досудебном порядке, по итогам рассмотрения которых принято решение о полной либо частичной отмене решения Департамента лицензирования и регионального государственного контроля Томской области либо о признании действий (бездействия) должностных лиц Департамента лицензирования и регионального государственного контроля Томской области незаконными (незаконным), за отчетный период.</w:t>
      </w:r>
    </w:p>
    <w:p w14:paraId="4D838F0E"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18. Количество исковых заявлений об оспаривании решений, действий (бездействия) должностных лиц Департамента лицензирования и регионального государственного контроля Томской области, направленных контролируемыми лицами в судебном порядке, за отчетный период.</w:t>
      </w:r>
    </w:p>
    <w:p w14:paraId="4B13F3B6"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lastRenderedPageBreak/>
        <w:t>19. Количество исковых заявлений об оспаривании решений, действий (бездействия) должностных лиц контрольных (надзорных)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w:t>
      </w:r>
    </w:p>
    <w:p w14:paraId="57796EF9"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20. Количество контрольных (надзорных) мероприятий, проведенных с грубым нарушением требований к организации и осуществлению регионального государственного контроля в сфере туристской индустрии в соответствии с частью 2 статьи 91 Федерального закона N 248-ФЗ, результаты которых были признаны недействительными и (или) отменены, за отчетный период.</w:t>
      </w:r>
    </w:p>
    <w:p w14:paraId="68A328D6" w14:textId="77777777" w:rsidR="00E256FB" w:rsidRPr="000103A6" w:rsidRDefault="00E256FB" w:rsidP="000103A6">
      <w:pPr>
        <w:pStyle w:val="ConsPlusNormal0"/>
        <w:jc w:val="both"/>
        <w:rPr>
          <w:rFonts w:ascii="PT Astra Serif" w:hAnsi="PT Astra Serif"/>
        </w:rPr>
      </w:pPr>
    </w:p>
    <w:p w14:paraId="56628689" w14:textId="77777777" w:rsidR="00E256FB" w:rsidRPr="000103A6" w:rsidRDefault="00E256FB" w:rsidP="000103A6">
      <w:pPr>
        <w:pStyle w:val="ConsPlusNormal0"/>
        <w:jc w:val="both"/>
        <w:rPr>
          <w:rFonts w:ascii="PT Astra Serif" w:hAnsi="PT Astra Serif"/>
        </w:rPr>
      </w:pPr>
    </w:p>
    <w:p w14:paraId="054A76C7" w14:textId="77777777" w:rsidR="00E256FB" w:rsidRPr="000103A6" w:rsidRDefault="00000000" w:rsidP="000103A6">
      <w:pPr>
        <w:pStyle w:val="ConsPlusNormal0"/>
        <w:jc w:val="right"/>
        <w:outlineLvl w:val="0"/>
        <w:rPr>
          <w:rFonts w:ascii="PT Astra Serif" w:hAnsi="PT Astra Serif"/>
        </w:rPr>
      </w:pPr>
      <w:r w:rsidRPr="000103A6">
        <w:rPr>
          <w:rFonts w:ascii="PT Astra Serif" w:hAnsi="PT Astra Serif"/>
        </w:rPr>
        <w:t>Приложение N 4</w:t>
      </w:r>
    </w:p>
    <w:p w14:paraId="14BB6139" w14:textId="77777777" w:rsidR="00E256FB" w:rsidRPr="000103A6" w:rsidRDefault="00E256FB" w:rsidP="000103A6">
      <w:pPr>
        <w:pStyle w:val="ConsPlusNormal0"/>
        <w:jc w:val="both"/>
        <w:rPr>
          <w:rFonts w:ascii="PT Astra Serif" w:hAnsi="PT Astra Serif"/>
        </w:rPr>
      </w:pPr>
    </w:p>
    <w:p w14:paraId="738D92A2"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t>Утвержден</w:t>
      </w:r>
    </w:p>
    <w:p w14:paraId="193F4345"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t>постановлением</w:t>
      </w:r>
    </w:p>
    <w:p w14:paraId="2B046FA1" w14:textId="77777777" w:rsidR="00E256FB" w:rsidRPr="000103A6" w:rsidRDefault="00000000" w:rsidP="000103A6">
      <w:pPr>
        <w:pStyle w:val="ConsPlusNormal0"/>
        <w:jc w:val="right"/>
        <w:rPr>
          <w:rFonts w:ascii="PT Astra Serif" w:hAnsi="PT Astra Serif"/>
        </w:rPr>
      </w:pPr>
      <w:r w:rsidRPr="000103A6">
        <w:rPr>
          <w:rFonts w:ascii="PT Astra Serif" w:hAnsi="PT Astra Serif"/>
        </w:rPr>
        <w:t>Администрации Томской области</w:t>
      </w:r>
    </w:p>
    <w:p w14:paraId="51B38574" w14:textId="77777777" w:rsidR="00E256FB" w:rsidRPr="000103A6" w:rsidRDefault="00E256FB" w:rsidP="000103A6">
      <w:pPr>
        <w:pStyle w:val="ConsPlusNormal0"/>
        <w:jc w:val="both"/>
        <w:rPr>
          <w:rFonts w:ascii="PT Astra Serif" w:hAnsi="PT Astra Serif"/>
        </w:rPr>
      </w:pPr>
    </w:p>
    <w:p w14:paraId="6F13A16F" w14:textId="77777777" w:rsidR="00E256FB" w:rsidRPr="000103A6" w:rsidRDefault="00000000" w:rsidP="000103A6">
      <w:pPr>
        <w:pStyle w:val="ConsPlusTitle0"/>
        <w:jc w:val="center"/>
        <w:rPr>
          <w:rFonts w:ascii="PT Astra Serif" w:hAnsi="PT Astra Serif"/>
        </w:rPr>
      </w:pPr>
      <w:bookmarkStart w:id="14" w:name="P514"/>
      <w:bookmarkEnd w:id="14"/>
      <w:r w:rsidRPr="000103A6">
        <w:rPr>
          <w:rFonts w:ascii="PT Astra Serif" w:hAnsi="PT Astra Serif"/>
        </w:rPr>
        <w:t>ПЕРЕЧЕНЬ</w:t>
      </w:r>
    </w:p>
    <w:p w14:paraId="5F25078C"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ИНДИКАТОРОВ РИСКА НАРУШЕНИЯ ОБЯЗАТЕЛЬНЫХ ТРЕБОВАНИЙ</w:t>
      </w:r>
    </w:p>
    <w:p w14:paraId="2A9F792D"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ПРИ ОСУЩЕСТВЛЕНИИ РЕГИОНАЛЬНОГО ГОСУДАРСТВЕННОГО</w:t>
      </w:r>
    </w:p>
    <w:p w14:paraId="42F87BBB"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КОНТРОЛЯ (НАДЗОРА) В СФЕРЕ ТУРИСТСКОЙ ИНДУСТРИИ</w:t>
      </w:r>
    </w:p>
    <w:p w14:paraId="51AF7A3E" w14:textId="77777777" w:rsidR="00E256FB" w:rsidRPr="000103A6" w:rsidRDefault="00000000" w:rsidP="000103A6">
      <w:pPr>
        <w:pStyle w:val="ConsPlusTitle0"/>
        <w:jc w:val="center"/>
        <w:rPr>
          <w:rFonts w:ascii="PT Astra Serif" w:hAnsi="PT Astra Serif"/>
        </w:rPr>
      </w:pPr>
      <w:r w:rsidRPr="000103A6">
        <w:rPr>
          <w:rFonts w:ascii="PT Astra Serif" w:hAnsi="PT Astra Serif"/>
        </w:rPr>
        <w:t>НА ТЕРРИТОРИИ ТОМСКОЙ ОБЛАСТИ</w:t>
      </w:r>
    </w:p>
    <w:p w14:paraId="53F17709" w14:textId="77777777" w:rsidR="00E256FB" w:rsidRPr="000103A6" w:rsidRDefault="00E256FB" w:rsidP="000103A6">
      <w:pPr>
        <w:pStyle w:val="ConsPlusNormal0"/>
        <w:jc w:val="both"/>
        <w:rPr>
          <w:rFonts w:ascii="PT Astra Serif" w:hAnsi="PT Astra Serif"/>
        </w:rPr>
      </w:pPr>
    </w:p>
    <w:p w14:paraId="71707E4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1. Наличие в реестре классифицированных средств размещения сведений о неоднократном (более 2 раз) изменении типа средства размещения в течение одного года.</w:t>
      </w:r>
    </w:p>
    <w:p w14:paraId="03A9DDE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2. Наличие в информационно-телекоммуникационной сети "Интернет", средствах массовой информации и (или) рекламе информации о сдаче в аренду для временного проживания на посуточной (еженедельной) основе более десяти комнат, апартаментов или иных помещений (за исключением жилых помещений), расположенных в одном здании или сооружении и предлагаемых одним арендодателем (рекламодателем), информация о котором отсутствует в реестре классифицированных средств размещения.</w:t>
      </w:r>
    </w:p>
    <w:p w14:paraId="26B30565"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3. Истечение срока действия результатов аттестации экскурсовода (гида) или гида-переводчика и непредставление экскурсоводом (гидом) или гидом-переводчиком, срок действия результатов аттестации которых истекает, в Департамент лицензирования и регионального государственного контроля Томской области сведений о намерении (отсутствии намерения) пройти плановое подтверждение соответствия экскурсоводов (гидов), гидов-переводчиков требованиям и специальным требованиям.</w:t>
      </w:r>
    </w:p>
    <w:p w14:paraId="3CE2ADB0"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4. Размещение в течение 90 календарных дней в информационно-телекоммуникационной сети "Интернет" 15 и более отзывов о ненадлежащем качестве предоставления владельцем средства размещения гостиничных услуг, услуг средств размещения.</w:t>
      </w:r>
    </w:p>
    <w:p w14:paraId="5F2E030A" w14:textId="77777777" w:rsidR="00E256FB" w:rsidRPr="000103A6" w:rsidRDefault="00000000" w:rsidP="000103A6">
      <w:pPr>
        <w:pStyle w:val="ConsPlusNormal0"/>
        <w:ind w:firstLine="540"/>
        <w:jc w:val="both"/>
        <w:rPr>
          <w:rFonts w:ascii="PT Astra Serif" w:hAnsi="PT Astra Serif"/>
        </w:rPr>
      </w:pPr>
      <w:r w:rsidRPr="000103A6">
        <w:rPr>
          <w:rFonts w:ascii="PT Astra Serif" w:hAnsi="PT Astra Serif"/>
        </w:rPr>
        <w:t>5. Размещение в течение 90 календарных дней в информационно-телекоммуникационной сети "Интернет" трех и более отзывов о ненадлежащем качестве оказания контролируемым лицом услуг экскурсовода (гида) или гида-переводчика.</w:t>
      </w:r>
    </w:p>
    <w:p w14:paraId="03378921" w14:textId="77777777" w:rsidR="00E256FB" w:rsidRPr="000103A6" w:rsidRDefault="00E256FB" w:rsidP="000103A6">
      <w:pPr>
        <w:pStyle w:val="ConsPlusNormal0"/>
        <w:jc w:val="both"/>
        <w:rPr>
          <w:rFonts w:ascii="PT Astra Serif" w:hAnsi="PT Astra Serif"/>
        </w:rPr>
      </w:pPr>
    </w:p>
    <w:p w14:paraId="04945916" w14:textId="77777777" w:rsidR="00E256FB" w:rsidRPr="000103A6" w:rsidRDefault="00E256FB" w:rsidP="000103A6">
      <w:pPr>
        <w:pStyle w:val="ConsPlusNormal0"/>
        <w:jc w:val="both"/>
        <w:rPr>
          <w:rFonts w:ascii="PT Astra Serif" w:hAnsi="PT Astra Serif"/>
        </w:rPr>
      </w:pPr>
    </w:p>
    <w:p w14:paraId="4A2A46E8" w14:textId="77777777" w:rsidR="00E256FB" w:rsidRPr="000103A6" w:rsidRDefault="00E256FB" w:rsidP="000103A6">
      <w:pPr>
        <w:pStyle w:val="ConsPlusNormal0"/>
        <w:pBdr>
          <w:bottom w:val="single" w:sz="6" w:space="0" w:color="auto"/>
        </w:pBdr>
        <w:jc w:val="both"/>
        <w:rPr>
          <w:rFonts w:ascii="PT Astra Serif" w:hAnsi="PT Astra Serif"/>
        </w:rPr>
      </w:pPr>
    </w:p>
    <w:sectPr w:rsidR="00E256FB" w:rsidRPr="000103A6">
      <w:headerReference w:type="default" r:id="rId8"/>
      <w:footerReference w:type="default" r:id="rId9"/>
      <w:headerReference w:type="first" r:id="rId10"/>
      <w:footerReference w:type="first" r:id="rId11"/>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C2A70" w14:textId="77777777" w:rsidR="00BA60A6" w:rsidRDefault="00BA60A6">
      <w:r>
        <w:separator/>
      </w:r>
    </w:p>
  </w:endnote>
  <w:endnote w:type="continuationSeparator" w:id="0">
    <w:p w14:paraId="60D6C079" w14:textId="77777777" w:rsidR="00BA60A6" w:rsidRDefault="00BA6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35F26" w14:textId="77777777" w:rsidR="00E256FB" w:rsidRDefault="00E256FB">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E256FB" w14:paraId="3B098C4A" w14:textId="77777777">
      <w:tblPrEx>
        <w:tblCellMar>
          <w:top w:w="0" w:type="dxa"/>
          <w:bottom w:w="0" w:type="dxa"/>
        </w:tblCellMar>
      </w:tblPrEx>
      <w:trPr>
        <w:trHeight w:hRule="exact" w:val="1663"/>
      </w:trPr>
      <w:tc>
        <w:tcPr>
          <w:tcW w:w="1650" w:type="pct"/>
          <w:vAlign w:val="center"/>
        </w:tcPr>
        <w:p w14:paraId="66C5E50E" w14:textId="2DBDA4B5" w:rsidR="00E256FB" w:rsidRDefault="00E256FB">
          <w:pPr>
            <w:pStyle w:val="ConsPlusNormal0"/>
          </w:pPr>
        </w:p>
      </w:tc>
      <w:tc>
        <w:tcPr>
          <w:tcW w:w="1700" w:type="pct"/>
          <w:vAlign w:val="center"/>
        </w:tcPr>
        <w:p w14:paraId="50F14963" w14:textId="6B5818D5" w:rsidR="00E256FB" w:rsidRDefault="00E256FB">
          <w:pPr>
            <w:pStyle w:val="ConsPlusNormal0"/>
            <w:jc w:val="center"/>
          </w:pPr>
        </w:p>
      </w:tc>
      <w:tc>
        <w:tcPr>
          <w:tcW w:w="1650" w:type="pct"/>
          <w:vAlign w:val="center"/>
        </w:tcPr>
        <w:p w14:paraId="53994C1B" w14:textId="60D520CC" w:rsidR="00E256FB" w:rsidRDefault="00E256FB">
          <w:pPr>
            <w:pStyle w:val="ConsPlusNormal0"/>
            <w:jc w:val="right"/>
          </w:pPr>
        </w:p>
      </w:tc>
    </w:tr>
  </w:tbl>
  <w:p w14:paraId="7857BC9C" w14:textId="77777777" w:rsidR="00E256FB" w:rsidRDefault="00000000">
    <w:pPr>
      <w:pStyle w:val="ConsPlusNormal0"/>
    </w:pPr>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BAE98" w14:textId="77777777" w:rsidR="00E256FB" w:rsidRDefault="00E256FB">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E256FB" w14:paraId="3377E2EA" w14:textId="77777777">
      <w:tblPrEx>
        <w:tblCellMar>
          <w:top w:w="0" w:type="dxa"/>
          <w:bottom w:w="0" w:type="dxa"/>
        </w:tblCellMar>
      </w:tblPrEx>
      <w:trPr>
        <w:trHeight w:hRule="exact" w:val="1663"/>
      </w:trPr>
      <w:tc>
        <w:tcPr>
          <w:tcW w:w="1650" w:type="pct"/>
          <w:vAlign w:val="center"/>
        </w:tcPr>
        <w:p w14:paraId="4E55ED3C" w14:textId="25C7D39C" w:rsidR="00E256FB" w:rsidRDefault="00E256FB">
          <w:pPr>
            <w:pStyle w:val="ConsPlusNormal0"/>
          </w:pPr>
        </w:p>
      </w:tc>
      <w:tc>
        <w:tcPr>
          <w:tcW w:w="1700" w:type="pct"/>
          <w:vAlign w:val="center"/>
        </w:tcPr>
        <w:p w14:paraId="517B05D7" w14:textId="6E1B3B88" w:rsidR="00E256FB" w:rsidRDefault="00E256FB">
          <w:pPr>
            <w:pStyle w:val="ConsPlusNormal0"/>
            <w:jc w:val="center"/>
          </w:pPr>
        </w:p>
      </w:tc>
      <w:tc>
        <w:tcPr>
          <w:tcW w:w="1650" w:type="pct"/>
          <w:vAlign w:val="center"/>
        </w:tcPr>
        <w:p w14:paraId="779BEA49" w14:textId="71F56471" w:rsidR="00E256FB" w:rsidRDefault="00E256FB">
          <w:pPr>
            <w:pStyle w:val="ConsPlusNormal0"/>
            <w:jc w:val="right"/>
          </w:pPr>
        </w:p>
      </w:tc>
    </w:tr>
  </w:tbl>
  <w:p w14:paraId="1948F02B" w14:textId="77777777" w:rsidR="00E256FB" w:rsidRDefault="00000000">
    <w:pPr>
      <w:pStyle w:val="ConsPlusNormal0"/>
    </w:pPr>
    <w:r>
      <w:rPr>
        <w:sz w:val="2"/>
        <w:szCs w:val="2"/>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CAAA1" w14:textId="77777777" w:rsidR="00BA60A6" w:rsidRDefault="00BA60A6">
      <w:r>
        <w:separator/>
      </w:r>
    </w:p>
  </w:footnote>
  <w:footnote w:type="continuationSeparator" w:id="0">
    <w:p w14:paraId="6B459115" w14:textId="77777777" w:rsidR="00BA60A6" w:rsidRDefault="00BA60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E256FB" w14:paraId="0F342357" w14:textId="77777777">
      <w:tblPrEx>
        <w:tblCellMar>
          <w:top w:w="0" w:type="dxa"/>
          <w:bottom w:w="0" w:type="dxa"/>
        </w:tblCellMar>
      </w:tblPrEx>
      <w:trPr>
        <w:trHeight w:hRule="exact" w:val="1683"/>
      </w:trPr>
      <w:tc>
        <w:tcPr>
          <w:tcW w:w="2700" w:type="pct"/>
          <w:vAlign w:val="center"/>
        </w:tcPr>
        <w:p w14:paraId="66333280" w14:textId="7021EEDA" w:rsidR="00E256FB" w:rsidRDefault="00E256FB">
          <w:pPr>
            <w:pStyle w:val="ConsPlusNormal0"/>
            <w:rPr>
              <w:rFonts w:ascii="Tahoma" w:hAnsi="Tahoma" w:cs="Tahoma"/>
            </w:rPr>
          </w:pPr>
        </w:p>
      </w:tc>
      <w:tc>
        <w:tcPr>
          <w:tcW w:w="2300" w:type="pct"/>
          <w:vAlign w:val="center"/>
        </w:tcPr>
        <w:p w14:paraId="55253376" w14:textId="7E0DBD3E" w:rsidR="00E256FB" w:rsidRDefault="00E256FB">
          <w:pPr>
            <w:pStyle w:val="ConsPlusNormal0"/>
            <w:jc w:val="right"/>
            <w:rPr>
              <w:rFonts w:ascii="Tahoma" w:hAnsi="Tahoma" w:cs="Tahoma"/>
            </w:rPr>
          </w:pPr>
        </w:p>
      </w:tc>
    </w:tr>
  </w:tbl>
  <w:p w14:paraId="5E3C828A" w14:textId="77777777" w:rsidR="00E256FB" w:rsidRDefault="00E256FB">
    <w:pPr>
      <w:pStyle w:val="ConsPlusNormal0"/>
      <w:pBdr>
        <w:bottom w:val="single" w:sz="12" w:space="0" w:color="auto"/>
      </w:pBdr>
      <w:rPr>
        <w:sz w:val="2"/>
        <w:szCs w:val="2"/>
      </w:rPr>
    </w:pPr>
  </w:p>
  <w:p w14:paraId="5268E257" w14:textId="77777777" w:rsidR="00E256FB" w:rsidRDefault="00E256FB">
    <w:pPr>
      <w:pStyle w:val="ConsPlusNorm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091" w:type="pct"/>
      <w:tblLayout w:type="fixed"/>
      <w:tblCellMar>
        <w:left w:w="40" w:type="dxa"/>
        <w:right w:w="40" w:type="dxa"/>
      </w:tblCellMar>
      <w:tblLook w:val="04A0" w:firstRow="1" w:lastRow="0" w:firstColumn="1" w:lastColumn="0" w:noHBand="0" w:noVBand="1"/>
    </w:tblPr>
    <w:tblGrid>
      <w:gridCol w:w="9780"/>
      <w:gridCol w:w="4696"/>
    </w:tblGrid>
    <w:tr w:rsidR="00E256FB" w14:paraId="5C326A4A" w14:textId="77777777" w:rsidTr="000070B4">
      <w:tblPrEx>
        <w:tblCellMar>
          <w:top w:w="0" w:type="dxa"/>
          <w:bottom w:w="0" w:type="dxa"/>
        </w:tblCellMar>
      </w:tblPrEx>
      <w:trPr>
        <w:trHeight w:hRule="exact" w:val="1683"/>
      </w:trPr>
      <w:tc>
        <w:tcPr>
          <w:tcW w:w="3378" w:type="pct"/>
          <w:vAlign w:val="center"/>
        </w:tcPr>
        <w:p w14:paraId="62CCF0B5" w14:textId="2FCA6CA9" w:rsidR="00E256FB" w:rsidRDefault="000070B4" w:rsidP="000070B4">
          <w:pPr>
            <w:pStyle w:val="ConsPlusNormal0"/>
            <w:jc w:val="right"/>
            <w:rPr>
              <w:rFonts w:ascii="Tahoma" w:hAnsi="Tahoma" w:cs="Tahoma"/>
            </w:rPr>
          </w:pPr>
          <w:r>
            <w:rPr>
              <w:rFonts w:ascii="Tahoma" w:hAnsi="Tahoma" w:cs="Tahoma"/>
            </w:rPr>
            <w:t>проект</w:t>
          </w:r>
        </w:p>
      </w:tc>
      <w:tc>
        <w:tcPr>
          <w:tcW w:w="1622" w:type="pct"/>
          <w:vAlign w:val="center"/>
        </w:tcPr>
        <w:p w14:paraId="6B3B477D" w14:textId="694D3806" w:rsidR="00E256FB" w:rsidRDefault="00E256FB">
          <w:pPr>
            <w:pStyle w:val="ConsPlusNormal0"/>
            <w:jc w:val="right"/>
            <w:rPr>
              <w:rFonts w:ascii="Tahoma" w:hAnsi="Tahoma" w:cs="Tahoma"/>
            </w:rPr>
          </w:pPr>
        </w:p>
      </w:tc>
    </w:tr>
  </w:tbl>
  <w:p w14:paraId="152477AC" w14:textId="77777777" w:rsidR="00E256FB" w:rsidRDefault="00E256FB">
    <w:pPr>
      <w:pStyle w:val="ConsPlusNormal0"/>
      <w:pBdr>
        <w:bottom w:val="single" w:sz="12" w:space="0" w:color="auto"/>
      </w:pBdr>
      <w:rPr>
        <w:sz w:val="2"/>
        <w:szCs w:val="2"/>
      </w:rPr>
    </w:pPr>
  </w:p>
  <w:p w14:paraId="330FAC58" w14:textId="77777777" w:rsidR="00E256FB" w:rsidRDefault="00E256FB">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6FB"/>
    <w:rsid w:val="000070B4"/>
    <w:rsid w:val="000103A6"/>
    <w:rsid w:val="007C6B74"/>
    <w:rsid w:val="00BA60A6"/>
    <w:rsid w:val="00C57031"/>
    <w:rsid w:val="00E256FB"/>
    <w:rsid w:val="00EA63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C6103"/>
  <w15:docId w15:val="{396C041D-AD0E-470C-97C0-350F461E1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ru-RU" w:eastAsia="ru-RU"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rPr>
  </w:style>
  <w:style w:type="paragraph" w:customStyle="1" w:styleId="ConsPlusTextList0">
    <w:name w:val="ConsPlusTextList"/>
    <w:pPr>
      <w:widowControl w:val="0"/>
      <w:autoSpaceDE w:val="0"/>
      <w:autoSpaceDN w:val="0"/>
    </w:pPr>
    <w:rPr>
      <w:rFonts w:ascii="Times New Roman" w:hAnsi="Times New Roman" w:cs="Times New Roman"/>
    </w:rPr>
  </w:style>
  <w:style w:type="paragraph" w:customStyle="1" w:styleId="ConsPlusNormal0">
    <w:name w:val="ConsPlusNormal"/>
    <w:pPr>
      <w:widowControl w:val="0"/>
      <w:autoSpaceDE w:val="0"/>
      <w:autoSpaceDN w:val="0"/>
    </w:pPr>
    <w:rPr>
      <w:rFonts w:ascii="Times New Roman" w:hAnsi="Times New Roman" w:cs="Times New Roman"/>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rPr>
  </w:style>
  <w:style w:type="paragraph" w:customStyle="1" w:styleId="ConsPlusTextList2">
    <w:name w:val="ConsPlusTextList"/>
    <w:pPr>
      <w:widowControl w:val="0"/>
      <w:autoSpaceDE w:val="0"/>
      <w:autoSpaceDN w:val="0"/>
    </w:pPr>
    <w:rPr>
      <w:rFonts w:ascii="Times New Roman" w:hAnsi="Times New Roman" w:cs="Times New Roman"/>
    </w:rPr>
  </w:style>
  <w:style w:type="paragraph" w:styleId="a3">
    <w:name w:val="header"/>
    <w:basedOn w:val="a"/>
    <w:link w:val="a4"/>
    <w:uiPriority w:val="99"/>
    <w:unhideWhenUsed/>
    <w:rsid w:val="000070B4"/>
    <w:pPr>
      <w:tabs>
        <w:tab w:val="center" w:pos="4677"/>
        <w:tab w:val="right" w:pos="9355"/>
      </w:tabs>
    </w:pPr>
  </w:style>
  <w:style w:type="character" w:customStyle="1" w:styleId="a4">
    <w:name w:val="Верхний колонтитул Знак"/>
    <w:basedOn w:val="a0"/>
    <w:link w:val="a3"/>
    <w:uiPriority w:val="99"/>
    <w:rsid w:val="000070B4"/>
  </w:style>
  <w:style w:type="paragraph" w:styleId="a5">
    <w:name w:val="footer"/>
    <w:basedOn w:val="a"/>
    <w:link w:val="a6"/>
    <w:uiPriority w:val="99"/>
    <w:unhideWhenUsed/>
    <w:rsid w:val="000070B4"/>
    <w:pPr>
      <w:tabs>
        <w:tab w:val="center" w:pos="4677"/>
        <w:tab w:val="right" w:pos="9355"/>
      </w:tabs>
    </w:pPr>
  </w:style>
  <w:style w:type="character" w:customStyle="1" w:styleId="a6">
    <w:name w:val="Нижний колонтитул Знак"/>
    <w:basedOn w:val="a0"/>
    <w:link w:val="a5"/>
    <w:uiPriority w:val="99"/>
    <w:rsid w:val="000070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w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22</Pages>
  <Words>9465</Words>
  <Characters>53957</Characters>
  <Application>Microsoft Office Word</Application>
  <DocSecurity>0</DocSecurity>
  <Lines>449</Lines>
  <Paragraphs>126</Paragraphs>
  <ScaleCrop>false</ScaleCrop>
  <Company>КонсультантПлюс Версия 4024.00.50</Company>
  <LinksUpToDate>false</LinksUpToDate>
  <CharactersWithSpaces>63296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Томской области от 24.10.2025 N 491а
"Об утверждении Положения о региональном государственном контроле (надзоре) в сфере туристской индустрии на территории Томской области"
(вместе с "Перечнем индикаторов риска нарушения обязательных требований при осуществлении регионального государственного контроля (надзора) в сфере туристской индустрии на территории Томской области")</dc:title>
  <dc:creator>Сидоренко Наталия Валерьевна</dc:creator>
  <cp:lastModifiedBy>Сидоренко Наталия Валерьевна</cp:lastModifiedBy>
  <cp:revision>5</cp:revision>
  <dcterms:created xsi:type="dcterms:W3CDTF">2026-02-04T03:45:00Z</dcterms:created>
  <dcterms:modified xsi:type="dcterms:W3CDTF">2026-02-04T03:49:00Z</dcterms:modified>
</cp:coreProperties>
</file>