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4D42E" w14:textId="77777777" w:rsidR="00CA54E7" w:rsidRDefault="00CA54E7">
      <w:pPr>
        <w:pStyle w:val="ConsPlusNormal0"/>
        <w:jc w:val="both"/>
        <w:outlineLvl w:val="0"/>
      </w:pPr>
    </w:p>
    <w:p w14:paraId="117CE518" w14:textId="77777777" w:rsidR="00CA54E7" w:rsidRPr="00296774" w:rsidRDefault="00000000" w:rsidP="00296774">
      <w:pPr>
        <w:pStyle w:val="ConsPlusTitle0"/>
        <w:jc w:val="center"/>
        <w:outlineLvl w:val="0"/>
        <w:rPr>
          <w:rFonts w:ascii="PT Astra Serif" w:hAnsi="PT Astra Serif"/>
        </w:rPr>
      </w:pPr>
      <w:r w:rsidRPr="00296774">
        <w:rPr>
          <w:rFonts w:ascii="PT Astra Serif" w:hAnsi="PT Astra Serif"/>
        </w:rPr>
        <w:t>АДМИНИСТРАЦИЯ ТОМСКОЙ ОБЛАСТИ</w:t>
      </w:r>
    </w:p>
    <w:p w14:paraId="7F6D9146" w14:textId="77777777" w:rsidR="00CA54E7" w:rsidRPr="00296774" w:rsidRDefault="00CA54E7" w:rsidP="00296774">
      <w:pPr>
        <w:pStyle w:val="ConsPlusTitle0"/>
        <w:jc w:val="both"/>
        <w:rPr>
          <w:rFonts w:ascii="PT Astra Serif" w:hAnsi="PT Astra Serif"/>
        </w:rPr>
      </w:pPr>
    </w:p>
    <w:p w14:paraId="296B162E"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ПОСТАНОВЛЕНИЕ</w:t>
      </w:r>
    </w:p>
    <w:p w14:paraId="593F73A9" w14:textId="77777777" w:rsidR="00CA54E7" w:rsidRPr="00296774" w:rsidRDefault="00CA54E7" w:rsidP="00296774">
      <w:pPr>
        <w:pStyle w:val="ConsPlusTitle0"/>
        <w:jc w:val="both"/>
        <w:rPr>
          <w:rFonts w:ascii="PT Astra Serif" w:hAnsi="PT Astra Serif"/>
        </w:rPr>
      </w:pPr>
    </w:p>
    <w:p w14:paraId="7244ED30"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ОБ УТВЕРЖДЕНИИ ПОЛОЖЕНИЯ О РЕГИОНАЛЬНОМ ГОСУДАРСТВЕННОМ</w:t>
      </w:r>
    </w:p>
    <w:p w14:paraId="594C3FA0"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КОНТРОЛЕ (НАДЗОРЕ) В СФЕРЕ ПЕРЕВОЗОК ПАССАЖИРОВ И БАГАЖА</w:t>
      </w:r>
    </w:p>
    <w:p w14:paraId="5D31BA42"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ЛЕГКОВЫМ ТАКСИ НА ТЕРРИТОРИИ ТОМСКОЙ ОБЛАСТИ</w:t>
      </w:r>
    </w:p>
    <w:p w14:paraId="57C36DB6" w14:textId="77777777" w:rsidR="00CA54E7" w:rsidRPr="00296774" w:rsidRDefault="00CA54E7" w:rsidP="00296774">
      <w:pPr>
        <w:pStyle w:val="ConsPlusNormal0"/>
        <w:jc w:val="both"/>
        <w:rPr>
          <w:rFonts w:ascii="PT Astra Serif" w:hAnsi="PT Astra Serif"/>
        </w:rPr>
      </w:pPr>
    </w:p>
    <w:p w14:paraId="7F54C2F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В соответствии с пунктом 3) части 2 статьи 3 Федерального закона от 31 июля 2020 года N 248-ФЗ "О государственном контроле (надзоре) и муниципальном контроле в Российской Федерации", статьей 30 Федерального закона от 29 декабря 2022 года N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постановляю:</w:t>
      </w:r>
    </w:p>
    <w:p w14:paraId="71C98F5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Утвердить:</w:t>
      </w:r>
    </w:p>
    <w:p w14:paraId="5C8D139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1) </w:t>
      </w:r>
      <w:hyperlink w:anchor="P41" w:tooltip="ПОЛОЖЕНИЕ">
        <w:r w:rsidRPr="00296774">
          <w:rPr>
            <w:rFonts w:ascii="PT Astra Serif" w:hAnsi="PT Astra Serif"/>
          </w:rPr>
          <w:t>Положение</w:t>
        </w:r>
      </w:hyperlink>
      <w:r w:rsidRPr="00296774">
        <w:rPr>
          <w:rFonts w:ascii="PT Astra Serif" w:hAnsi="PT Astra Serif"/>
        </w:rPr>
        <w:t xml:space="preserve"> о региональном государственном контроле (надзоре) в сфере перевозок пассажиров и багажа легковым такси на территории Томской области согласно приложению N 1 к настоящему постановлению;</w:t>
      </w:r>
    </w:p>
    <w:p w14:paraId="2B353BA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2) Ключевой </w:t>
      </w:r>
      <w:hyperlink w:anchor="P366" w:tooltip="КЛЮЧЕВОЙ ПОКАЗАТЕЛЬ">
        <w:r w:rsidRPr="00296774">
          <w:rPr>
            <w:rFonts w:ascii="PT Astra Serif" w:hAnsi="PT Astra Serif"/>
          </w:rPr>
          <w:t>показатель</w:t>
        </w:r>
      </w:hyperlink>
      <w:r w:rsidRPr="00296774">
        <w:rPr>
          <w:rFonts w:ascii="PT Astra Serif" w:hAnsi="PT Astra Serif"/>
        </w:rPr>
        <w:t xml:space="preserve"> регионального государственного контроля (надзора) в сфере перевозок пассажиров и багажа легковым такси на территории Томской области и его целевые значения согласно приложению N 2 к настоящему постановлению.</w:t>
      </w:r>
    </w:p>
    <w:p w14:paraId="343D7D0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Признать утратившими силу:</w:t>
      </w:r>
    </w:p>
    <w:p w14:paraId="35F28B2D"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постановление Администрации Томской области от 21.09.2021 N 392а "Об утверждении Положения о региональном государственном контроле (надзоре) в сфере перевозок пассажиров и багажа легковым такси на территории Томской области" (Собрание законодательства Томской области, 2021, N 10/1 (276);</w:t>
      </w:r>
    </w:p>
    <w:p w14:paraId="34D20D1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постановление Администрации Томской области от 30.11.2021 N 484а "О внесении изменений в постановление Администрации Томской области от 21.09.2021 N 392а" (Собрание законодательства Томской области, 2021, N 12/1 (280);</w:t>
      </w:r>
    </w:p>
    <w:p w14:paraId="794C4F9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пункт 2 постановления Администрации Томской области от 28.03.2022 N 107а "О внесении изменений в отдельные постановления Администрации Томской области" (Собрание законодательства Томской области, 2022, N 4/1 (288), том 2);</w:t>
      </w:r>
    </w:p>
    <w:p w14:paraId="7F955A5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постановление Администрации Томской области от 15.08.2023 N 371а "О внесении изменений в постановление Администрации Томской области от 21.09.2021 N 392а" (Собрание законодательства Томской области, 2023, N 9/1 (322);</w:t>
      </w:r>
    </w:p>
    <w:p w14:paraId="1FB6E45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постановление Администрации Томской области от 26.12.2023 N 615а "О внесении изменений в постановление Администрации Томской области от 21.09.2021 N 392а" (Собрание законодательства Томской области, 2024, N 1/1 (330), том 7);</w:t>
      </w:r>
    </w:p>
    <w:p w14:paraId="4661B9E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постановление Администрации Томской области от 02.04.2024 N 119а "О внесении изменений в постановление Администрации Томской области от 21.09.2021 N 392а" (Собрание законодательства Томской области, 2024, N 4/2 (337), том 3);</w:t>
      </w:r>
    </w:p>
    <w:p w14:paraId="2E2517BA"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постановление Администрации Томской области от 29.05.2024 N 183а "О внесении изменений в постановление Администрации Томской области от 21.09.2021 N 392а" (Собрание законодательства Томской области, 2024, N 6/1 (340);</w:t>
      </w:r>
    </w:p>
    <w:p w14:paraId="600C016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постановление Администрации Томской области от 06.09.2024 N 384а "О внесении изменения в постановление Администрации Томской области от 21.09.2021 N 392а" (Собрание </w:t>
      </w:r>
      <w:r w:rsidRPr="00296774">
        <w:rPr>
          <w:rFonts w:ascii="PT Astra Serif" w:hAnsi="PT Astra Serif"/>
        </w:rPr>
        <w:lastRenderedPageBreak/>
        <w:t>законодательства Томской области, 2024, N 9/2 (347).</w:t>
      </w:r>
    </w:p>
    <w:p w14:paraId="479DB2AA"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Настоящее постановление вступает в силу через десять дней после дня его официального опубликования.</w:t>
      </w:r>
    </w:p>
    <w:p w14:paraId="07DC081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Контроль за исполнением настоящего постановления возложить на заместителя Губернатора Томской области по экономике.</w:t>
      </w:r>
    </w:p>
    <w:p w14:paraId="1F2F1627" w14:textId="77777777" w:rsidR="00CA54E7" w:rsidRPr="00296774" w:rsidRDefault="00CA54E7" w:rsidP="00296774">
      <w:pPr>
        <w:pStyle w:val="ConsPlusNormal0"/>
        <w:jc w:val="both"/>
        <w:rPr>
          <w:rFonts w:ascii="PT Astra Serif" w:hAnsi="PT Astra Serif"/>
        </w:rPr>
      </w:pPr>
    </w:p>
    <w:p w14:paraId="6C7187B1" w14:textId="0CC1935B" w:rsidR="00CA54E7" w:rsidRPr="00296774" w:rsidRDefault="00000000" w:rsidP="00296774">
      <w:pPr>
        <w:pStyle w:val="ConsPlusNormal0"/>
        <w:jc w:val="right"/>
        <w:rPr>
          <w:rFonts w:ascii="PT Astra Serif" w:hAnsi="PT Astra Serif"/>
        </w:rPr>
      </w:pPr>
      <w:r w:rsidRPr="00296774">
        <w:rPr>
          <w:rFonts w:ascii="PT Astra Serif" w:hAnsi="PT Astra Serif"/>
        </w:rPr>
        <w:t>Губернатора</w:t>
      </w:r>
    </w:p>
    <w:p w14:paraId="5A6F93F9"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Томской области</w:t>
      </w:r>
    </w:p>
    <w:p w14:paraId="058CAF45" w14:textId="44686D3A" w:rsidR="00CA54E7" w:rsidRPr="00296774" w:rsidRDefault="00BE6575" w:rsidP="00296774">
      <w:pPr>
        <w:pStyle w:val="ConsPlusNormal0"/>
        <w:jc w:val="right"/>
        <w:rPr>
          <w:rFonts w:ascii="PT Astra Serif" w:hAnsi="PT Astra Serif"/>
        </w:rPr>
      </w:pPr>
      <w:r w:rsidRPr="00296774">
        <w:rPr>
          <w:rFonts w:ascii="PT Astra Serif" w:hAnsi="PT Astra Serif"/>
        </w:rPr>
        <w:t>В.В. Мазур</w:t>
      </w:r>
    </w:p>
    <w:p w14:paraId="012CAE8E" w14:textId="77777777" w:rsidR="00CA54E7" w:rsidRPr="00296774" w:rsidRDefault="00CA54E7" w:rsidP="00296774">
      <w:pPr>
        <w:pStyle w:val="ConsPlusNormal0"/>
        <w:jc w:val="both"/>
        <w:rPr>
          <w:rFonts w:ascii="PT Astra Serif" w:hAnsi="PT Astra Serif"/>
        </w:rPr>
      </w:pPr>
    </w:p>
    <w:p w14:paraId="2A3131D0" w14:textId="77777777" w:rsidR="00CA54E7" w:rsidRPr="00296774" w:rsidRDefault="00CA54E7" w:rsidP="00296774">
      <w:pPr>
        <w:pStyle w:val="ConsPlusNormal0"/>
        <w:jc w:val="both"/>
        <w:rPr>
          <w:rFonts w:ascii="PT Astra Serif" w:hAnsi="PT Astra Serif"/>
        </w:rPr>
      </w:pPr>
    </w:p>
    <w:p w14:paraId="68BD249A" w14:textId="77777777" w:rsidR="00CA54E7" w:rsidRPr="00296774" w:rsidRDefault="00000000" w:rsidP="00296774">
      <w:pPr>
        <w:pStyle w:val="ConsPlusNormal0"/>
        <w:jc w:val="right"/>
        <w:outlineLvl w:val="0"/>
        <w:rPr>
          <w:rFonts w:ascii="PT Astra Serif" w:hAnsi="PT Astra Serif"/>
        </w:rPr>
      </w:pPr>
      <w:r w:rsidRPr="00296774">
        <w:rPr>
          <w:rFonts w:ascii="PT Astra Serif" w:hAnsi="PT Astra Serif"/>
        </w:rPr>
        <w:t>Приложение N 1</w:t>
      </w:r>
    </w:p>
    <w:p w14:paraId="3B32156B" w14:textId="77777777" w:rsidR="00CA54E7" w:rsidRPr="00296774" w:rsidRDefault="00CA54E7" w:rsidP="00296774">
      <w:pPr>
        <w:pStyle w:val="ConsPlusNormal0"/>
        <w:jc w:val="both"/>
        <w:rPr>
          <w:rFonts w:ascii="PT Astra Serif" w:hAnsi="PT Astra Serif"/>
        </w:rPr>
      </w:pPr>
    </w:p>
    <w:p w14:paraId="0B6C6BD0"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Утверждено</w:t>
      </w:r>
    </w:p>
    <w:p w14:paraId="5970B80B"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постановлением</w:t>
      </w:r>
    </w:p>
    <w:p w14:paraId="545161A6"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Администрации Томской области</w:t>
      </w:r>
    </w:p>
    <w:p w14:paraId="3C3DB193" w14:textId="77777777" w:rsidR="00CA54E7" w:rsidRPr="00296774" w:rsidRDefault="00CA54E7" w:rsidP="00296774">
      <w:pPr>
        <w:pStyle w:val="ConsPlusNormal0"/>
        <w:jc w:val="both"/>
        <w:rPr>
          <w:rFonts w:ascii="PT Astra Serif" w:hAnsi="PT Astra Serif"/>
        </w:rPr>
      </w:pPr>
    </w:p>
    <w:p w14:paraId="25D22D58" w14:textId="77777777" w:rsidR="00CA54E7" w:rsidRPr="00296774" w:rsidRDefault="00000000" w:rsidP="00296774">
      <w:pPr>
        <w:pStyle w:val="ConsPlusTitle0"/>
        <w:jc w:val="center"/>
        <w:rPr>
          <w:rFonts w:ascii="PT Astra Serif" w:hAnsi="PT Astra Serif"/>
        </w:rPr>
      </w:pPr>
      <w:bookmarkStart w:id="0" w:name="P41"/>
      <w:bookmarkEnd w:id="0"/>
      <w:r w:rsidRPr="00296774">
        <w:rPr>
          <w:rFonts w:ascii="PT Astra Serif" w:hAnsi="PT Astra Serif"/>
        </w:rPr>
        <w:t>ПОЛОЖЕНИЕ</w:t>
      </w:r>
    </w:p>
    <w:p w14:paraId="0B2253C0"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О РЕГИОНАЛЬНОМ ГОСУДАРСТВЕННОМ КОНТРОЛЕ (НАДЗОРЕ)</w:t>
      </w:r>
    </w:p>
    <w:p w14:paraId="3EF3AADE"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В СФЕРЕ ПЕРЕВОЗОК ПАССАЖИРОВ И БАГАЖА ЛЕГКОВЫМ</w:t>
      </w:r>
    </w:p>
    <w:p w14:paraId="24EED061"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ТАКСИ НА ТЕРРИТОРИИ ТОМСКОЙ ОБЛАСТИ</w:t>
      </w:r>
    </w:p>
    <w:p w14:paraId="78BCE8E2" w14:textId="77777777" w:rsidR="00CA54E7" w:rsidRPr="00296774" w:rsidRDefault="00CA54E7" w:rsidP="00296774">
      <w:pPr>
        <w:pStyle w:val="ConsPlusNormal0"/>
        <w:jc w:val="both"/>
        <w:rPr>
          <w:rFonts w:ascii="PT Astra Serif" w:hAnsi="PT Astra Serif"/>
        </w:rPr>
      </w:pPr>
    </w:p>
    <w:p w14:paraId="023F2988" w14:textId="77777777" w:rsidR="00CA54E7" w:rsidRPr="00296774" w:rsidRDefault="00000000" w:rsidP="00296774">
      <w:pPr>
        <w:pStyle w:val="ConsPlusTitle0"/>
        <w:jc w:val="center"/>
        <w:outlineLvl w:val="1"/>
        <w:rPr>
          <w:rFonts w:ascii="PT Astra Serif" w:hAnsi="PT Astra Serif"/>
        </w:rPr>
      </w:pPr>
      <w:r w:rsidRPr="00296774">
        <w:rPr>
          <w:rFonts w:ascii="PT Astra Serif" w:hAnsi="PT Astra Serif"/>
        </w:rPr>
        <w:t>1. Общие положения</w:t>
      </w:r>
    </w:p>
    <w:p w14:paraId="4C28EA99" w14:textId="77777777" w:rsidR="00CA54E7" w:rsidRPr="00296774" w:rsidRDefault="00CA54E7" w:rsidP="00296774">
      <w:pPr>
        <w:pStyle w:val="ConsPlusNormal0"/>
        <w:jc w:val="both"/>
        <w:rPr>
          <w:rFonts w:ascii="PT Astra Serif" w:hAnsi="PT Astra Serif"/>
        </w:rPr>
      </w:pPr>
    </w:p>
    <w:p w14:paraId="58BCBF2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Настоящее Положение устанавливает порядок организации и осуществления на территории Томской области регионального государственного контроля (надзора) в сфере перевозок пассажиров и багажа легковым такси (далее - региональный государственный контроль (надзор).</w:t>
      </w:r>
    </w:p>
    <w:p w14:paraId="5BFE4EA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Региональный государственный контроль (надзор) осуществляется в соответствии с Федеральным законом от 31 июля 2020 года N 248-ФЗ "О государственном контроле (надзоре) и муниципальном контроле в Российской Федерации" (далее - Федеральный закон N 248-ФЗ).</w:t>
      </w:r>
    </w:p>
    <w:p w14:paraId="461B3BF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Региональный 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14:paraId="1DD79B5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От имени Департамента региональный государственный контроль (надзор) вправе осуществлять следующие должностные лица:</w:t>
      </w:r>
    </w:p>
    <w:p w14:paraId="7370209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начальник Департамента;</w:t>
      </w:r>
    </w:p>
    <w:p w14:paraId="2F9E361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заместитель начальника Департамента - председатель комитета организационно-правового обеспечения;</w:t>
      </w:r>
    </w:p>
    <w:p w14:paraId="638DDAE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должностное лицо Департамента,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том числе проведение профилактических мероприятий и контрольных (надзорных) мероприятий (далее - инспектор).</w:t>
      </w:r>
    </w:p>
    <w:p w14:paraId="5413EC38" w14:textId="77777777" w:rsidR="00CA54E7" w:rsidRPr="00296774" w:rsidRDefault="00000000" w:rsidP="00296774">
      <w:pPr>
        <w:pStyle w:val="ConsPlusNormal0"/>
        <w:ind w:firstLine="540"/>
        <w:jc w:val="both"/>
        <w:rPr>
          <w:rFonts w:ascii="PT Astra Serif" w:hAnsi="PT Astra Serif"/>
        </w:rPr>
      </w:pPr>
      <w:bookmarkStart w:id="1" w:name="P55"/>
      <w:bookmarkEnd w:id="1"/>
      <w:r w:rsidRPr="00296774">
        <w:rPr>
          <w:rFonts w:ascii="PT Astra Serif" w:hAnsi="PT Astra Serif"/>
        </w:rPr>
        <w:t>5.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реестре контрольных (надзорных) мероприятий.</w:t>
      </w:r>
    </w:p>
    <w:p w14:paraId="1B59F67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6. Инспектор при осуществлении регионального государственного контроля (надзора) имеет </w:t>
      </w:r>
      <w:r w:rsidRPr="00296774">
        <w:rPr>
          <w:rFonts w:ascii="PT Astra Serif" w:hAnsi="PT Astra Serif"/>
        </w:rPr>
        <w:lastRenderedPageBreak/>
        <w:t>права и выполняет обязанности, соблюдает ограничения и запреты, установленные статьями 29 и 37 Федерального закона N 248-ФЗ.</w:t>
      </w:r>
    </w:p>
    <w:p w14:paraId="654FF536" w14:textId="77777777" w:rsidR="00CA54E7" w:rsidRPr="00296774" w:rsidRDefault="00CA54E7" w:rsidP="00296774">
      <w:pPr>
        <w:pStyle w:val="ConsPlusNormal0"/>
        <w:jc w:val="both"/>
        <w:rPr>
          <w:rFonts w:ascii="PT Astra Serif" w:hAnsi="PT Astra Serif"/>
        </w:rPr>
      </w:pPr>
    </w:p>
    <w:p w14:paraId="477F003E"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Объекты регионального государственного контроля (надзора)</w:t>
      </w:r>
    </w:p>
    <w:p w14:paraId="6E392C61" w14:textId="77777777" w:rsidR="00CA54E7" w:rsidRPr="00296774" w:rsidRDefault="00CA54E7" w:rsidP="00296774">
      <w:pPr>
        <w:pStyle w:val="ConsPlusNormal0"/>
        <w:jc w:val="both"/>
        <w:rPr>
          <w:rFonts w:ascii="PT Astra Serif" w:hAnsi="PT Astra Serif"/>
        </w:rPr>
      </w:pPr>
    </w:p>
    <w:p w14:paraId="2268679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 Объектом регионального государственного контроля (надзора) (далее - объект контроля) являются деятельность, действия (бездействие) юридических лиц, индивидуальных предпринимателей, физических лиц по перевозке пассажиров и багажа легковым такси (далее - контролируемые лица).</w:t>
      </w:r>
    </w:p>
    <w:p w14:paraId="1A5C054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8. Учет объектов контроля осуществляется Департаментом посредством:</w:t>
      </w:r>
    </w:p>
    <w:p w14:paraId="5742FEF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ведения регионального реестра перевозчиков легковым такси;</w:t>
      </w:r>
    </w:p>
    <w:p w14:paraId="403CD7F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ведения регионального реестра служб заказа легкового такси;</w:t>
      </w:r>
    </w:p>
    <w:p w14:paraId="7937324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использования иных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55914D39" w14:textId="77777777" w:rsidR="00CA54E7" w:rsidRPr="00296774" w:rsidRDefault="00CA54E7" w:rsidP="00296774">
      <w:pPr>
        <w:pStyle w:val="ConsPlusNormal0"/>
        <w:jc w:val="both"/>
        <w:rPr>
          <w:rFonts w:ascii="PT Astra Serif" w:hAnsi="PT Astra Serif"/>
        </w:rPr>
      </w:pPr>
    </w:p>
    <w:p w14:paraId="424C65CA"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Управление рисками причинения вреда (ущерба) охраняемым</w:t>
      </w:r>
    </w:p>
    <w:p w14:paraId="07E9C74F"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законом ценностям при осуществлении регионального</w:t>
      </w:r>
    </w:p>
    <w:p w14:paraId="2E8FDBC5"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государственного контроля (надзора)</w:t>
      </w:r>
    </w:p>
    <w:p w14:paraId="5FEEE5A3" w14:textId="77777777" w:rsidR="00CA54E7" w:rsidRPr="00296774" w:rsidRDefault="00CA54E7" w:rsidP="00296774">
      <w:pPr>
        <w:pStyle w:val="ConsPlusNormal0"/>
        <w:jc w:val="both"/>
        <w:rPr>
          <w:rFonts w:ascii="PT Astra Serif" w:hAnsi="PT Astra Serif"/>
        </w:rPr>
      </w:pPr>
    </w:p>
    <w:p w14:paraId="6AEC8C95"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9.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0FDA1F5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10. Департамент относит объекты контроля к одной из следующих категорий риска причинения вреда (ущерба) охраняемым законом ценностям (далее - категории риска):</w:t>
      </w:r>
    </w:p>
    <w:p w14:paraId="3DF07BE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значительный риск;</w:t>
      </w:r>
    </w:p>
    <w:p w14:paraId="4DCE5B6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средний риск;</w:t>
      </w:r>
    </w:p>
    <w:p w14:paraId="0096773D"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низкий риск.</w:t>
      </w:r>
    </w:p>
    <w:p w14:paraId="2768FE55"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w:t>
      </w:r>
      <w:hyperlink w:anchor="P336" w:tooltip="КРИТЕРИИ ОТНЕСЕНИЯ">
        <w:r w:rsidRPr="00296774">
          <w:rPr>
            <w:rFonts w:ascii="PT Astra Serif" w:hAnsi="PT Astra Serif"/>
          </w:rPr>
          <w:t>Критериями</w:t>
        </w:r>
      </w:hyperlink>
      <w:r w:rsidRPr="00296774">
        <w:rPr>
          <w:rFonts w:ascii="PT Astra Serif" w:hAnsi="PT Astra Serif"/>
        </w:rPr>
        <w:t xml:space="preserve"> отнесения объектов регионального государственного контроля (надзора) в сфере перевозок пассажиров и багажа легковым такси на территории Томской области к категориям риска причинения вреда (ущерба) охраняемым законом ценностям (приложение к настоящему Положению).</w:t>
      </w:r>
    </w:p>
    <w:p w14:paraId="01F1CBF0" w14:textId="77777777" w:rsidR="00CA54E7" w:rsidRPr="00296774" w:rsidRDefault="00CA54E7" w:rsidP="00296774">
      <w:pPr>
        <w:pStyle w:val="ConsPlusNormal0"/>
        <w:jc w:val="both"/>
        <w:rPr>
          <w:rFonts w:ascii="PT Astra Serif" w:hAnsi="PT Astra Serif"/>
        </w:rPr>
      </w:pPr>
    </w:p>
    <w:p w14:paraId="342978FD" w14:textId="77777777" w:rsidR="00CA54E7" w:rsidRPr="00296774" w:rsidRDefault="00000000" w:rsidP="00296774">
      <w:pPr>
        <w:pStyle w:val="ConsPlusTitle0"/>
        <w:jc w:val="center"/>
        <w:outlineLvl w:val="1"/>
        <w:rPr>
          <w:rFonts w:ascii="PT Astra Serif" w:hAnsi="PT Astra Serif"/>
        </w:rPr>
      </w:pPr>
      <w:r w:rsidRPr="00296774">
        <w:rPr>
          <w:rFonts w:ascii="PT Astra Serif" w:hAnsi="PT Astra Serif"/>
        </w:rPr>
        <w:t>2. Профилактика рисков причинения вреда</w:t>
      </w:r>
    </w:p>
    <w:p w14:paraId="361345FC"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(ущерба) охраняемым законом ценностям</w:t>
      </w:r>
    </w:p>
    <w:p w14:paraId="1C70B2FF" w14:textId="77777777" w:rsidR="00CA54E7" w:rsidRPr="00296774" w:rsidRDefault="00CA54E7" w:rsidP="00296774">
      <w:pPr>
        <w:pStyle w:val="ConsPlusNormal0"/>
        <w:jc w:val="both"/>
        <w:rPr>
          <w:rFonts w:ascii="PT Astra Serif" w:hAnsi="PT Astra Serif"/>
        </w:rPr>
      </w:pPr>
    </w:p>
    <w:p w14:paraId="2A8FA5B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11. При осуществлении регионального государственного контроля (надзора) Департаментом проводятся следующие виды профилактических мероприятий:</w:t>
      </w:r>
    </w:p>
    <w:p w14:paraId="63D56FD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информирование;</w:t>
      </w:r>
    </w:p>
    <w:p w14:paraId="0E2F74F4"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обобщение правоприменительной практики;</w:t>
      </w:r>
    </w:p>
    <w:p w14:paraId="4DA667D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объявление предостережения;</w:t>
      </w:r>
    </w:p>
    <w:p w14:paraId="03E9991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консультирование;</w:t>
      </w:r>
    </w:p>
    <w:p w14:paraId="33A2CAD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 профилактический визит;</w:t>
      </w:r>
    </w:p>
    <w:p w14:paraId="074D736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6) меры стимулирования добросовестности в виде публичной оценки уровня соблюдения обязательных требований.</w:t>
      </w:r>
    </w:p>
    <w:p w14:paraId="415003B7" w14:textId="77777777" w:rsidR="00CA54E7" w:rsidRPr="00296774" w:rsidRDefault="00CA54E7" w:rsidP="00296774">
      <w:pPr>
        <w:pStyle w:val="ConsPlusNormal0"/>
        <w:jc w:val="both"/>
        <w:rPr>
          <w:rFonts w:ascii="PT Astra Serif" w:hAnsi="PT Astra Serif"/>
        </w:rPr>
      </w:pPr>
    </w:p>
    <w:p w14:paraId="35AB5527"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Информирование</w:t>
      </w:r>
    </w:p>
    <w:p w14:paraId="08EE9290" w14:textId="77777777" w:rsidR="00CA54E7" w:rsidRPr="00296774" w:rsidRDefault="00CA54E7" w:rsidP="00296774">
      <w:pPr>
        <w:pStyle w:val="ConsPlusNormal0"/>
        <w:jc w:val="both"/>
        <w:rPr>
          <w:rFonts w:ascii="PT Astra Serif" w:hAnsi="PT Astra Serif"/>
        </w:rPr>
      </w:pPr>
    </w:p>
    <w:p w14:paraId="4379462D"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12. Информирование по вопросам соблюдения контролируемыми лицами обязательных требований, установленных Федеральным законом от 29 декабря 2022 года N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(далее - Федеральный закон N 580-ФЗ), нормативными правовыми актами Томской области, принятыми в соответствии с Федеральным законом N 580-ФЗ, а также обязательных требований к обеспечению доступности для инвалидов объектов социальной, инженерной и транспортной инфраструктур и предоставляемых услуг (далее - обязательные требования) осуществляется Департаментом в порядке, установленном статьей 46 Федерального закона N 248-ФЗ.</w:t>
      </w:r>
    </w:p>
    <w:p w14:paraId="1E85F81A"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Инспекторы, ответственные за размещение информации, предусмотренной настоящим Положением, определяются распоряжением Департамента.</w:t>
      </w:r>
    </w:p>
    <w:p w14:paraId="148BC96D" w14:textId="77777777" w:rsidR="00CA54E7" w:rsidRPr="00296774" w:rsidRDefault="00CA54E7" w:rsidP="00296774">
      <w:pPr>
        <w:pStyle w:val="ConsPlusNormal0"/>
        <w:jc w:val="both"/>
        <w:rPr>
          <w:rFonts w:ascii="PT Astra Serif" w:hAnsi="PT Astra Serif"/>
        </w:rPr>
      </w:pPr>
    </w:p>
    <w:p w14:paraId="51BB151E"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Обобщение правоприменительной практики</w:t>
      </w:r>
    </w:p>
    <w:p w14:paraId="1125F46C" w14:textId="77777777" w:rsidR="00CA54E7" w:rsidRPr="00296774" w:rsidRDefault="00CA54E7" w:rsidP="00296774">
      <w:pPr>
        <w:pStyle w:val="ConsPlusNormal0"/>
        <w:jc w:val="both"/>
        <w:rPr>
          <w:rFonts w:ascii="PT Astra Serif" w:hAnsi="PT Astra Serif"/>
        </w:rPr>
      </w:pPr>
    </w:p>
    <w:p w14:paraId="781E828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13. Ежегодно Департаментом проводится обобщение правоприменительной практики, по итогам которого в порядке, установленном статьей 47 Федерального закона N 248-ФЗ, утверждается доклад, содержащий результаты обобщения правоприменительной практики по региональному государственному контролю (надзору) (далее - доклад о правоприменительной практике).</w:t>
      </w:r>
    </w:p>
    <w:p w14:paraId="4581CD0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14. Доклад о правоприменительной практике утверждается начальником Департамента и размещается в информационно-телекоммуникационной сети "Интернет" на официальном сайте Департамента (далее - сайт Департамента) в срок до 15 марта года, следующего за отчетным годом.</w:t>
      </w:r>
    </w:p>
    <w:p w14:paraId="1FA3860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Инспектор, ответственный за подготовку доклада о правоприменительной практике, определяется распоряжением Департамента.</w:t>
      </w:r>
    </w:p>
    <w:p w14:paraId="5F5A418A" w14:textId="77777777" w:rsidR="00CA54E7" w:rsidRPr="00296774" w:rsidRDefault="00CA54E7" w:rsidP="00296774">
      <w:pPr>
        <w:pStyle w:val="ConsPlusNormal0"/>
        <w:jc w:val="both"/>
        <w:rPr>
          <w:rFonts w:ascii="PT Astra Serif" w:hAnsi="PT Astra Serif"/>
        </w:rPr>
      </w:pPr>
    </w:p>
    <w:p w14:paraId="24913A67"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Объявление предостережения</w:t>
      </w:r>
    </w:p>
    <w:p w14:paraId="727A5124" w14:textId="77777777" w:rsidR="00CA54E7" w:rsidRPr="00296774" w:rsidRDefault="00CA54E7" w:rsidP="00296774">
      <w:pPr>
        <w:pStyle w:val="ConsPlusNormal0"/>
        <w:jc w:val="both"/>
        <w:rPr>
          <w:rFonts w:ascii="PT Astra Serif" w:hAnsi="PT Astra Serif"/>
        </w:rPr>
      </w:pPr>
    </w:p>
    <w:p w14:paraId="5987B61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15.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предусмотренных статьей 49 Федерального закона N 248-ФЗ.</w:t>
      </w:r>
    </w:p>
    <w:p w14:paraId="4662168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16. Контролируемое лицо в течение 20 дней со дня получения предостережения вправе подать в Департамент возражение в отношении предостережения (далее - возражение).</w:t>
      </w:r>
    </w:p>
    <w:p w14:paraId="3C07286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Возражение контролируемого лица должно содержать следующую информацию:</w:t>
      </w:r>
    </w:p>
    <w:p w14:paraId="79A534A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наименование контрольного (надзорного) органа, в который направляется возражение;</w:t>
      </w:r>
    </w:p>
    <w:p w14:paraId="51E1F0F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данные контролируемого лица (наименование юридического лица, фамилия, имя, отчество (последнее - при наличии) индивидуального предпринимателя или физического лица, идентификационный номер налогоплательщика);</w:t>
      </w:r>
    </w:p>
    <w:p w14:paraId="63E51435"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дата и номер предостережения;</w:t>
      </w:r>
    </w:p>
    <w:p w14:paraId="66451A1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дата получения предостережения контролируемым лицом;</w:t>
      </w:r>
    </w:p>
    <w:p w14:paraId="04076A6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 доводы, на основании которых контролируемое лицо не согласно с объявленным предостережением;</w:t>
      </w:r>
    </w:p>
    <w:p w14:paraId="2B88ECA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6) должность, фамилия, имя, отчество (последнее - при наличии), подпись лица, направившего возражение;</w:t>
      </w:r>
    </w:p>
    <w:p w14:paraId="3EEB54E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 дата направления возражения.</w:t>
      </w:r>
    </w:p>
    <w:p w14:paraId="6523F48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Возражение может быть подано контролируемым лицом в Департамент при личном обращении или посредством почтового отправления, в электронной форме на электронную почту Департамента </w:t>
      </w:r>
      <w:r w:rsidRPr="00296774">
        <w:rPr>
          <w:rFonts w:ascii="PT Astra Serif" w:hAnsi="PT Astra Serif"/>
        </w:rPr>
        <w:lastRenderedPageBreak/>
        <w:t>или посредством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w:t>
      </w:r>
    </w:p>
    <w:p w14:paraId="2F68F97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17. 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 установленном статьей 21 Федерального закона N 248-ФЗ.</w:t>
      </w:r>
    </w:p>
    <w:p w14:paraId="6937584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18. Департамент осуществляет учет объявленных предостережений и использует данные о результатах рассмотрения предостережений, поступивших 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0B431E13" w14:textId="77777777" w:rsidR="00CA54E7" w:rsidRPr="00296774" w:rsidRDefault="00CA54E7" w:rsidP="00296774">
      <w:pPr>
        <w:pStyle w:val="ConsPlusNormal0"/>
        <w:jc w:val="both"/>
        <w:rPr>
          <w:rFonts w:ascii="PT Astra Serif" w:hAnsi="PT Astra Serif"/>
        </w:rPr>
      </w:pPr>
    </w:p>
    <w:p w14:paraId="28E576CD"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Консультирование</w:t>
      </w:r>
    </w:p>
    <w:p w14:paraId="060B5D49" w14:textId="77777777" w:rsidR="00CA54E7" w:rsidRPr="00296774" w:rsidRDefault="00CA54E7" w:rsidP="00296774">
      <w:pPr>
        <w:pStyle w:val="ConsPlusNormal0"/>
        <w:jc w:val="both"/>
        <w:rPr>
          <w:rFonts w:ascii="PT Astra Serif" w:hAnsi="PT Astra Serif"/>
        </w:rPr>
      </w:pPr>
    </w:p>
    <w:p w14:paraId="7D065F94"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19. Инспекторы по обращению контролируемых лиц и их представителей осуществляют консультирование в соответствии со статьей 50 Федерального закона N 248-ФЗ.</w:t>
      </w:r>
    </w:p>
    <w:p w14:paraId="788DBB74"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705D59B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20. Консультирование, в том числе письменное консультирование, осуществляется по следующим вопросам:</w:t>
      </w:r>
    </w:p>
    <w:p w14:paraId="4848603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о предмете регионального государственного контроля (надзора);</w:t>
      </w:r>
    </w:p>
    <w:p w14:paraId="1BA096A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о видах профилактических мероприятий, проводимых Департаментом при осуществлении регионального государственного контроля (надзора), порядке их проведения;</w:t>
      </w:r>
    </w:p>
    <w:p w14:paraId="7AC0F2C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14:paraId="572F12F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о контрольных (надзорных) действиях, осуществляемых инспектором при проведении контрольных (надзорных) мероприятий;</w:t>
      </w:r>
    </w:p>
    <w:p w14:paraId="43F750A4"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 о порядке обжалования решений Департамента, действий (бездействия) должностных лиц Департамента.</w:t>
      </w:r>
    </w:p>
    <w:p w14:paraId="01DD854A"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21.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и их представителей, поступивших в соответствии с Федеральным законом от 2 мая 2006 года N 59-ФЗ "О порядке рассмотрения обращений граждан Российской Федерации".</w:t>
      </w:r>
    </w:p>
    <w:p w14:paraId="2A4F15F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22.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14:paraId="370A736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23. Департамент осуществляет учет консультирований. Инспектор, ответственный за учет консультирований, определяется распоряжением Департамента.</w:t>
      </w:r>
    </w:p>
    <w:p w14:paraId="26FA42FC" w14:textId="77777777" w:rsidR="00CA54E7" w:rsidRPr="00296774" w:rsidRDefault="00CA54E7" w:rsidP="00296774">
      <w:pPr>
        <w:pStyle w:val="ConsPlusNormal0"/>
        <w:jc w:val="both"/>
        <w:rPr>
          <w:rFonts w:ascii="PT Astra Serif" w:hAnsi="PT Astra Serif"/>
        </w:rPr>
      </w:pPr>
    </w:p>
    <w:p w14:paraId="69E88E18"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Профилактический визит</w:t>
      </w:r>
    </w:p>
    <w:p w14:paraId="19A012AD" w14:textId="77777777" w:rsidR="00CA54E7" w:rsidRPr="00296774" w:rsidRDefault="00CA54E7" w:rsidP="00296774">
      <w:pPr>
        <w:pStyle w:val="ConsPlusNormal0"/>
        <w:jc w:val="both"/>
        <w:rPr>
          <w:rFonts w:ascii="PT Astra Serif" w:hAnsi="PT Astra Serif"/>
        </w:rPr>
      </w:pPr>
    </w:p>
    <w:p w14:paraId="2CF9362A"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24. Профилактический визит проводится инспектором в соответствии со статьями 52 - 52.2 Федерального закона N 248-ФЗ в форме профилактической беседы по месту осуществления </w:t>
      </w:r>
      <w:r w:rsidRPr="00296774">
        <w:rPr>
          <w:rFonts w:ascii="PT Astra Serif" w:hAnsi="PT Astra Serif"/>
        </w:rPr>
        <w:lastRenderedPageBreak/>
        <w:t>деятельности контролируемого лица либо путем использования видео-конференц-связи или мобильного приложения "Инспектор".</w:t>
      </w:r>
    </w:p>
    <w:p w14:paraId="6F9FAF6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Профилактический визит проводится по инициативе Департамента (обязательный профилактический визит) или по инициативе контролируемого лица.</w:t>
      </w:r>
    </w:p>
    <w:p w14:paraId="5C1869C4"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2F9E675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6AEF0DA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25. Обязательный профилактический визит проводится в порядке, предусмотренном статьей 52.1 Федерального закона N 248-ФЗ, в отношении контролируемых лиц, принадлежащих им объектов контроля, отнесенных к значительной и средней категории риска, с учетом периодичности, определенной постановлением Правительства Российской Федерации.</w:t>
      </w:r>
    </w:p>
    <w:p w14:paraId="6FEACCF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26. Профилактический визит проводится по заявлению контролируемого лица, относящегося к субъектам малого предпринимательства или являющегося социально ориентированной некоммерческой организацией либо государственным или муниципальным учреждением.</w:t>
      </w:r>
    </w:p>
    <w:p w14:paraId="1DC5830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Контролируемое лицо вправе подать заявление о проведении профилактического визита посредством единого портала государственных и муниципальных услуг.</w:t>
      </w:r>
    </w:p>
    <w:p w14:paraId="3D40B46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Департамент рассматривает заявление о проведении профилактического визита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7654CB5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Департамент принимает решение об отказе в проведении профилактического визита по заявлению контролируемого лица в случаях, указанных в части 4 статьи 52.2 Федерального закона N 248-ФЗ.</w:t>
      </w:r>
    </w:p>
    <w:p w14:paraId="2E09F49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Контролируемое лицо вправе отозвать заявление о проведении профилактического визита либо направить отказ от проведения профилактического визита, уведомив об этом Департамент не позднее чем за пять рабочих дней до даты его проведения.</w:t>
      </w:r>
    </w:p>
    <w:p w14:paraId="4EF8336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27. В случае принятия решения о проведении профилактического визита Департамент в течение двадцати рабочих дней согласовывает дату его проведения с контролируемым лицом в порядке, установленном статьей 21 Федерального закона N 248-ФЗ.</w:t>
      </w:r>
    </w:p>
    <w:p w14:paraId="22D97A6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Департамент уведомляет контролируемое лицо о проведении профилактического визита не позднее чем за семь рабочих дней до даты проведения профилактического визита.</w:t>
      </w:r>
    </w:p>
    <w:p w14:paraId="0C3A3FF4"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Уведомление о проведении профилактического визита составляется в письменной форме, подписывается инспектором и содержит следующие сведения:</w:t>
      </w:r>
    </w:p>
    <w:p w14:paraId="31B42864"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дата, время и место составления уведомления;</w:t>
      </w:r>
    </w:p>
    <w:p w14:paraId="677E595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наименование контрольного (надзорного) органа;</w:t>
      </w:r>
    </w:p>
    <w:p w14:paraId="7537719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полное наименование юридического лица, фамилия, имя, отчество (последнее - при наличии) индивидуального предпринимателя, физического лица;</w:t>
      </w:r>
    </w:p>
    <w:p w14:paraId="6B0CC2A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фамилия, имя, отчество (последнее - при наличии) инспектора;</w:t>
      </w:r>
    </w:p>
    <w:p w14:paraId="63939D8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 дата, время и место проведения профилактического визита;</w:t>
      </w:r>
    </w:p>
    <w:p w14:paraId="310F852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6) способ проведения профилактического визита;</w:t>
      </w:r>
    </w:p>
    <w:p w14:paraId="3B73469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 подпись инспектора, уполномоченного на проведение профилактического визита.</w:t>
      </w:r>
    </w:p>
    <w:p w14:paraId="5066DAA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Уведомление о проведении профилактического визита направляется в адрес контролируемого </w:t>
      </w:r>
      <w:r w:rsidRPr="00296774">
        <w:rPr>
          <w:rFonts w:ascii="PT Astra Serif" w:hAnsi="PT Astra Serif"/>
        </w:rPr>
        <w:lastRenderedPageBreak/>
        <w:t>лица посредством единого портала государственных и муниципальных услуг или иным способом, указанным в заявлении контролируемого лица.</w:t>
      </w:r>
    </w:p>
    <w:p w14:paraId="14DF186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28. Срок проведения профилактического визита не может превышать один рабочий день.</w:t>
      </w:r>
    </w:p>
    <w:p w14:paraId="4DB8ECA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выдаются.</w:t>
      </w:r>
    </w:p>
    <w:p w14:paraId="4A5CBC4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29.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Департамента для принятия решения о проведении контрольных (надзорных) мероприятий.</w:t>
      </w:r>
    </w:p>
    <w:p w14:paraId="62B0E82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30. По итогам обязательного профилактического визита инспектор составляет акт о проведении обязательного профилактического визита. Форма акта о проведении обязательного профилактического визита утверждается распоряжением Департамента.</w:t>
      </w:r>
    </w:p>
    <w:p w14:paraId="37C72EF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p>
    <w:p w14:paraId="6F6234F6" w14:textId="77777777" w:rsidR="00CA54E7" w:rsidRPr="00296774" w:rsidRDefault="00CA54E7" w:rsidP="00296774">
      <w:pPr>
        <w:pStyle w:val="ConsPlusNormal0"/>
        <w:jc w:val="both"/>
        <w:rPr>
          <w:rFonts w:ascii="PT Astra Serif" w:hAnsi="PT Astra Serif"/>
        </w:rPr>
      </w:pPr>
    </w:p>
    <w:p w14:paraId="2596C325"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Меры стимулирования добросовестности в виде публичной</w:t>
      </w:r>
    </w:p>
    <w:p w14:paraId="23C92CFF"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оценки уровня соблюдения обязательных требований</w:t>
      </w:r>
    </w:p>
    <w:p w14:paraId="77D00235" w14:textId="77777777" w:rsidR="00CA54E7" w:rsidRPr="00296774" w:rsidRDefault="00CA54E7" w:rsidP="00296774">
      <w:pPr>
        <w:pStyle w:val="ConsPlusNormal0"/>
        <w:jc w:val="both"/>
        <w:rPr>
          <w:rFonts w:ascii="PT Astra Serif" w:hAnsi="PT Astra Serif"/>
        </w:rPr>
      </w:pPr>
    </w:p>
    <w:p w14:paraId="01F1A7B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31.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объекту контроля или контролируемому лицу Департаментом по результатам проведения профилактического визита присваивается публичная оценка уровня соблюдения обязательных требований.</w:t>
      </w:r>
    </w:p>
    <w:p w14:paraId="2EBBBFB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73B6BE1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32. Критерии присвоения публичной оценки уровня соблюдения обязательных требований:</w:t>
      </w:r>
    </w:p>
    <w:p w14:paraId="44A6D3A4" w14:textId="77777777" w:rsidR="00CA54E7" w:rsidRPr="00296774" w:rsidRDefault="00000000" w:rsidP="00296774">
      <w:pPr>
        <w:pStyle w:val="ConsPlusNormal0"/>
        <w:ind w:firstLine="540"/>
        <w:jc w:val="both"/>
        <w:rPr>
          <w:rFonts w:ascii="PT Astra Serif" w:hAnsi="PT Astra Serif"/>
        </w:rPr>
      </w:pPr>
      <w:bookmarkStart w:id="2" w:name="P164"/>
      <w:bookmarkEnd w:id="2"/>
      <w:r w:rsidRPr="00296774">
        <w:rPr>
          <w:rFonts w:ascii="PT Astra Serif" w:hAnsi="PT Astra Serif"/>
        </w:rPr>
        <w:t>1) 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нарушение обязательных требований или выявленное нарушение было устранено до окончания профилактического визита и в течение предшествующих профилактическому визиту 6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сфере перевозок пассажиров и багажа легковым такси контролируемыми лицами и (или) на объектах контроля;</w:t>
      </w:r>
    </w:p>
    <w:p w14:paraId="4F12146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удовлетворительная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в течение предшествующих профилактическому визиту 6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сфере перевозок пассажиров и багажа легковым такси контролируемыми лицами и (или) на объектах контроля;</w:t>
      </w:r>
    </w:p>
    <w:p w14:paraId="03A61E8C" w14:textId="77777777" w:rsidR="00CA54E7" w:rsidRPr="00296774" w:rsidRDefault="00000000" w:rsidP="00296774">
      <w:pPr>
        <w:pStyle w:val="ConsPlusNormal0"/>
        <w:ind w:firstLine="540"/>
        <w:jc w:val="both"/>
        <w:rPr>
          <w:rFonts w:ascii="PT Astra Serif" w:hAnsi="PT Astra Serif"/>
        </w:rPr>
      </w:pPr>
      <w:bookmarkStart w:id="3" w:name="P166"/>
      <w:bookmarkEnd w:id="3"/>
      <w:r w:rsidRPr="00296774">
        <w:rPr>
          <w:rFonts w:ascii="PT Astra Serif" w:hAnsi="PT Astra Serif"/>
        </w:rPr>
        <w:t xml:space="preserve">3) низкая оценка соблюдения обязательных требований присваивается объекту контроля или </w:t>
      </w:r>
      <w:r w:rsidRPr="00296774">
        <w:rPr>
          <w:rFonts w:ascii="PT Astra Serif" w:hAnsi="PT Astra Serif"/>
        </w:rPr>
        <w:lastRenderedPageBreak/>
        <w:t>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6 месяцев в Департамент поступила информация от органов государственной власти, и (или) органов местного самоуправления, и (или) общественных организаций и (или) две и более жалобы (обращения) граждан и (или) обнаружена информация в средствах массовой информации о нарушениях требований в сфере перевозок пассажиров и багажа легковым такси контролируемыми лицами и (или) на объектах контроля.</w:t>
      </w:r>
    </w:p>
    <w:p w14:paraId="16EE93E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Публичная оценка уровня соблюдения обязательных требований присваивается контролируемому лицу в случае, если все объекты контроля, на которых контролируемое лицо осуществляет подконтрольный вид деятельности, соответствуют одному из указанных в </w:t>
      </w:r>
      <w:hyperlink w:anchor="P164" w:tooltip="1) 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е обязательных требований или выявленное нарушение было устранено до окончания про">
        <w:r w:rsidRPr="00296774">
          <w:rPr>
            <w:rFonts w:ascii="PT Astra Serif" w:hAnsi="PT Astra Serif"/>
          </w:rPr>
          <w:t>подпунктах 1)</w:t>
        </w:r>
      </w:hyperlink>
      <w:r w:rsidRPr="00296774">
        <w:rPr>
          <w:rFonts w:ascii="PT Astra Serif" w:hAnsi="PT Astra Serif"/>
        </w:rPr>
        <w:t xml:space="preserve"> - </w:t>
      </w:r>
      <w:hyperlink w:anchor="P166" w:tooltip="3) 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
        <w:r w:rsidRPr="00296774">
          <w:rPr>
            <w:rFonts w:ascii="PT Astra Serif" w:hAnsi="PT Astra Serif"/>
          </w:rPr>
          <w:t>3)</w:t>
        </w:r>
      </w:hyperlink>
      <w:r w:rsidRPr="00296774">
        <w:rPr>
          <w:rFonts w:ascii="PT Astra Serif" w:hAnsi="PT Astra Serif"/>
        </w:rPr>
        <w:t xml:space="preserve"> настоящего пункта критериев.</w:t>
      </w:r>
    </w:p>
    <w:p w14:paraId="59AC39B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Контролируемым лицам и (или) объектам контроля, не соответствующим ни одному из вышеуказанных критериев и (или) деятельность которых в объектах контроля соответствует разным критериям, а также контролируемым лицам, не инициировавшим проведение профилактического визита, публичная оценка соблюдения обязательных требований не присваивается.</w:t>
      </w:r>
    </w:p>
    <w:p w14:paraId="3F2E070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33. О присвоении публичной оценки соблюдения обязательных требований Департамент извещает контролируемое лицо не позднее 5 рабочих дней со дня присвоения любым способом, обеспечивающим фиксирование такого извещения.</w:t>
      </w:r>
    </w:p>
    <w:p w14:paraId="63D1701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год после присвоения публичной оценки соблюдения обязательных требований в ходе нового профилактического визита.</w:t>
      </w:r>
    </w:p>
    <w:p w14:paraId="74C4F6B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В случае если в ходе контрольного (надзорного) мероприятия, предусматривающего взаимодействие с контролируемым лицом, которому ранее была присвоена высокая или удовлетворительная публичная оценка соблюдения обязательных требований, выявлены нарушения требований в сфере перевозок пассажиров и багажа легковым такси, а также в случае поступления информации от органов государственной власти, и (или) органов местного самоуправления, и (или) общественных организаций и (или) двух и более жалоб (обращений) граждан и (или) обнаружена информация в средствах массовой информации о нарушениях требований в сфере перевозок пассажиров и багажа легковым такси контролируемыми лицами и (или) на объектах контроля, данная оценка аннулируется, о чем контролируемое лицо уведомляется Департаментом не позднее 5 рабочих дней с даты аннулирования любым способом, обеспечивающим фиксирование такого извещения.</w:t>
      </w:r>
    </w:p>
    <w:p w14:paraId="4338DF2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О присвоении, изменении,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w:t>
      </w:r>
    </w:p>
    <w:p w14:paraId="77D6E3B7" w14:textId="77777777" w:rsidR="00CA54E7" w:rsidRPr="00296774" w:rsidRDefault="00CA54E7" w:rsidP="00296774">
      <w:pPr>
        <w:pStyle w:val="ConsPlusNormal0"/>
        <w:jc w:val="both"/>
        <w:rPr>
          <w:rFonts w:ascii="PT Astra Serif" w:hAnsi="PT Astra Serif"/>
        </w:rPr>
      </w:pPr>
    </w:p>
    <w:p w14:paraId="09EAD4ED" w14:textId="77777777" w:rsidR="00CA54E7" w:rsidRPr="00296774" w:rsidRDefault="00000000" w:rsidP="00296774">
      <w:pPr>
        <w:pStyle w:val="ConsPlusTitle0"/>
        <w:jc w:val="center"/>
        <w:outlineLvl w:val="1"/>
        <w:rPr>
          <w:rFonts w:ascii="PT Astra Serif" w:hAnsi="PT Astra Serif"/>
        </w:rPr>
      </w:pPr>
      <w:r w:rsidRPr="00296774">
        <w:rPr>
          <w:rFonts w:ascii="PT Astra Serif" w:hAnsi="PT Astra Serif"/>
        </w:rPr>
        <w:t>3. Осуществление регионального</w:t>
      </w:r>
    </w:p>
    <w:p w14:paraId="10F73BE0"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государственного контроля (надзора)</w:t>
      </w:r>
    </w:p>
    <w:p w14:paraId="77C0C78E" w14:textId="77777777" w:rsidR="00CA54E7" w:rsidRPr="00296774" w:rsidRDefault="00CA54E7" w:rsidP="00296774">
      <w:pPr>
        <w:pStyle w:val="ConsPlusNormal0"/>
        <w:jc w:val="both"/>
        <w:rPr>
          <w:rFonts w:ascii="PT Astra Serif" w:hAnsi="PT Astra Serif"/>
        </w:rPr>
      </w:pPr>
    </w:p>
    <w:p w14:paraId="39B481D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34. При осуществлении регионального государственного контроля (надзора) плановые контрольные (надзорные) мероприятия не проводятся.</w:t>
      </w:r>
    </w:p>
    <w:p w14:paraId="5CE67E5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35. Основанием для проведения Департаментом внеплановых контрольных (надзорных) мероприятий (далее - контрольные (надзорные) мероприятия) может быть основание, предусмотренное в пунктах 1, 3 - 5, 7 - 9 части 1 статьи 57 Федерального закона N 248-ФЗ.</w:t>
      </w:r>
    </w:p>
    <w:p w14:paraId="118A540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В случае если внеплановое контрольное (надзорное) мероприятие может быть проведено только после согласования с прокуратурой Томской области, указанное мероприятие проводится </w:t>
      </w:r>
      <w:r w:rsidRPr="00296774">
        <w:rPr>
          <w:rFonts w:ascii="PT Astra Serif" w:hAnsi="PT Astra Serif"/>
        </w:rPr>
        <w:lastRenderedPageBreak/>
        <w:t>после такого согласования.</w:t>
      </w:r>
    </w:p>
    <w:p w14:paraId="02C7859D"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36. Полученные Департаментом сведения о причинении вреда (ущерба) 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статьями 58 - 60 Федерального закона N 248-ФЗ.</w:t>
      </w:r>
    </w:p>
    <w:p w14:paraId="3B5D9A6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инспектор в течение трех рабочих дней со дня выявления такого соответствия или такого отклонения направляет начальнику Департамента мотивированное представление о проведении контрольного (надзорного) мероприятия. Форма мотивированного представления о проведении контрольного (надзорного) мероприятия утверждается распоряжением Департамента.</w:t>
      </w:r>
    </w:p>
    <w:p w14:paraId="10F9F88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37. Начальник Департамента в течение одного рабочего дня со дня поступления мотивированного представления, указанного в абзаце втором пункта 36 настоящего Положения, принимает решение о проведении контрольного (надзорного) мероприятия в соответствии с </w:t>
      </w:r>
      <w:hyperlink w:anchor="P55" w:tooltip="5.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
        <w:r w:rsidRPr="00296774">
          <w:rPr>
            <w:rFonts w:ascii="PT Astra Serif" w:hAnsi="PT Astra Serif"/>
          </w:rPr>
          <w:t>пунктом 5</w:t>
        </w:r>
      </w:hyperlink>
      <w:r w:rsidRPr="00296774">
        <w:rPr>
          <w:rFonts w:ascii="PT Astra Serif" w:hAnsi="PT Astra Serif"/>
        </w:rPr>
        <w:t xml:space="preserve"> настоящего Положения.</w:t>
      </w:r>
    </w:p>
    <w:p w14:paraId="60C034F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38. Индивидуальный предприниматель, физическое лицо, являющиеся контролируемыми лицами,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14:paraId="48BD1DC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временная нетрудоспособность;</w:t>
      </w:r>
    </w:p>
    <w:p w14:paraId="1A2D508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избрание в отношении индивидуального предпринимателя, физического лица меры пресечения в виде подписки о невыезде и надлежащем поведении, запрета определенных действий, домашнего ареста, заключения под стражу;</w:t>
      </w:r>
    </w:p>
    <w:p w14:paraId="577681E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применение к индивидуальному предпринимателю, физическому лицу административного или уголовного наказания, которое делает невозможной явку индивидуального предпринимателя, физического лица;</w:t>
      </w:r>
    </w:p>
    <w:p w14:paraId="7862BD0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пребывание индивидуального предпринимателя, физического лица за пределами Томской области.</w:t>
      </w:r>
    </w:p>
    <w:p w14:paraId="7EFBB42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К информации о невозможности присутствия при проведении контрольного (надзорного) мероприятия индивидуальный предприниматель, физическое лицо, являющиеся контролируемыми лицами, прилагают документы, подтверждающие факт наличия (наступления) случаев, указанных в настоящем пункте.</w:t>
      </w:r>
    </w:p>
    <w:p w14:paraId="193A1B2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Департамент в течение трех рабочих дней со дня поступления информации от индивидуального предпринимателя, физического лица, являющихся контролируемыми лицами, о невозможности присутствия при проведении контрольного (надзорного) мероприятия принимает решение о переносе контрольного (надзорного) мероприятия в случаях, указанных в настоящем пункте, на срок, необходимый для устранения обстоятельств, послуживших поводом для представления индивидуальным предпринимателем, физическим лицом в Департамент информации о невозможности присутствия при проведении контрольного (надзорного) мероприятия, и уведомляет индивидуального предпринимателя, физическое лицо о принятии такого решении в порядке, установленном статьей 21 Федерального закона N 248-ФЗ.</w:t>
      </w:r>
    </w:p>
    <w:p w14:paraId="65304D74"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В случае переноса срока проведения контрольного (надзорного) мероприятия инспектор в течение одного рабочего дня со дня принятия Департаментом решения о переносе контрольного (надзорного) мероприятия в случаях, указанных в настоящем пункте, вносит изменение в решение, указанное в </w:t>
      </w:r>
      <w:hyperlink w:anchor="P55" w:tooltip="5. 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
        <w:r w:rsidRPr="00296774">
          <w:rPr>
            <w:rFonts w:ascii="PT Astra Serif" w:hAnsi="PT Astra Serif"/>
          </w:rPr>
          <w:t>пункте 5</w:t>
        </w:r>
      </w:hyperlink>
      <w:r w:rsidRPr="00296774">
        <w:rPr>
          <w:rFonts w:ascii="PT Astra Serif" w:hAnsi="PT Astra Serif"/>
        </w:rPr>
        <w:t xml:space="preserve"> настоящего Положения, в части даты проведения контрольного (надзорного) мероприятия.</w:t>
      </w:r>
    </w:p>
    <w:p w14:paraId="0918546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39. При проведении контрольных (надзорных) мероприятий инспектором для фиксации доказательств нарушений обязательных требований могут использоваться фотосъемка, аудио- и </w:t>
      </w:r>
      <w:r w:rsidRPr="00296774">
        <w:rPr>
          <w:rFonts w:ascii="PT Astra Serif" w:hAnsi="PT Astra Serif"/>
        </w:rPr>
        <w:lastRenderedPageBreak/>
        <w:t>видеозапись.</w:t>
      </w:r>
    </w:p>
    <w:p w14:paraId="0569BCA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4477C52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В обязательном порядке инспектором для доказательства нарушений обязательных требований используется фотосъемка, аудио- и видеозапись в случаях:</w:t>
      </w:r>
    </w:p>
    <w:p w14:paraId="41D2A17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14:paraId="48890C3A"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или дисквалификация;</w:t>
      </w:r>
    </w:p>
    <w:p w14:paraId="4CA6D72D"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проведения выездной проверки.</w:t>
      </w:r>
    </w:p>
    <w:p w14:paraId="3799A57A"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1C6E01C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4346FB9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152DE66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Результаты проведения фотосъемки, аудио- и видеозаписи являются приложением к акту контрольного (надзорного) мероприятия.</w:t>
      </w:r>
    </w:p>
    <w:p w14:paraId="1CEDF45D"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6FC4449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40. Основанием для проведения контрольных (надзорных) мероприятий без взаимодействия с контролируемым лицом является задание на проведение указанного мероприятия, подготовленное инспектором и утвержденное начальником Департамента. Форма задания на проведение контрольного (надзорного) мероприятия без взаимодействия с контролируемым лицом утверждается распоряжением Департамента.</w:t>
      </w:r>
    </w:p>
    <w:p w14:paraId="57872BAB" w14:textId="77777777" w:rsidR="00CA54E7" w:rsidRPr="00296774" w:rsidRDefault="00CA54E7" w:rsidP="00296774">
      <w:pPr>
        <w:pStyle w:val="ConsPlusNormal0"/>
        <w:jc w:val="both"/>
        <w:rPr>
          <w:rFonts w:ascii="PT Astra Serif" w:hAnsi="PT Astra Serif"/>
        </w:rPr>
      </w:pPr>
    </w:p>
    <w:p w14:paraId="77A31390"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Контрольные (надзорные) мероприятия</w:t>
      </w:r>
    </w:p>
    <w:p w14:paraId="4632705A" w14:textId="77777777" w:rsidR="00CA54E7" w:rsidRPr="00296774" w:rsidRDefault="00CA54E7" w:rsidP="00296774">
      <w:pPr>
        <w:pStyle w:val="ConsPlusNormal0"/>
        <w:jc w:val="both"/>
        <w:rPr>
          <w:rFonts w:ascii="PT Astra Serif" w:hAnsi="PT Astra Serif"/>
        </w:rPr>
      </w:pPr>
    </w:p>
    <w:p w14:paraId="180CFC0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41.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452E198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контрольная закупка;</w:t>
      </w:r>
    </w:p>
    <w:p w14:paraId="1496EAC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инспекционный визит;</w:t>
      </w:r>
    </w:p>
    <w:p w14:paraId="7CB887E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рейдовый осмотр;</w:t>
      </w:r>
    </w:p>
    <w:p w14:paraId="4E41FBE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документарная проверка;</w:t>
      </w:r>
    </w:p>
    <w:p w14:paraId="5469070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 выездная проверка.</w:t>
      </w:r>
    </w:p>
    <w:p w14:paraId="5C3EC5DF" w14:textId="77777777" w:rsidR="00CA54E7" w:rsidRPr="00296774" w:rsidRDefault="00CA54E7" w:rsidP="00296774">
      <w:pPr>
        <w:pStyle w:val="ConsPlusNormal0"/>
        <w:jc w:val="both"/>
        <w:rPr>
          <w:rFonts w:ascii="PT Astra Serif" w:hAnsi="PT Astra Serif"/>
        </w:rPr>
      </w:pPr>
    </w:p>
    <w:p w14:paraId="6F39D64C"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Контрольная закупка</w:t>
      </w:r>
    </w:p>
    <w:p w14:paraId="18DF1D18" w14:textId="77777777" w:rsidR="00CA54E7" w:rsidRPr="00296774" w:rsidRDefault="00CA54E7" w:rsidP="00296774">
      <w:pPr>
        <w:pStyle w:val="ConsPlusNormal0"/>
        <w:jc w:val="both"/>
        <w:rPr>
          <w:rFonts w:ascii="PT Astra Serif" w:hAnsi="PT Astra Serif"/>
        </w:rPr>
      </w:pPr>
    </w:p>
    <w:p w14:paraId="426BE262" w14:textId="77777777" w:rsidR="00CA54E7" w:rsidRPr="00296774" w:rsidRDefault="00000000" w:rsidP="00296774">
      <w:pPr>
        <w:pStyle w:val="ConsPlusNormal0"/>
        <w:ind w:firstLine="540"/>
        <w:jc w:val="both"/>
        <w:rPr>
          <w:rFonts w:ascii="PT Astra Serif" w:hAnsi="PT Astra Serif"/>
        </w:rPr>
      </w:pPr>
      <w:bookmarkStart w:id="4" w:name="P215"/>
      <w:bookmarkEnd w:id="4"/>
      <w:r w:rsidRPr="00296774">
        <w:rPr>
          <w:rFonts w:ascii="PT Astra Serif" w:hAnsi="PT Astra Serif"/>
        </w:rPr>
        <w:t xml:space="preserve">42. Контрольная закупка проводится в порядке, установленном статьей 67 Федерального закона </w:t>
      </w:r>
      <w:r w:rsidRPr="00296774">
        <w:rPr>
          <w:rFonts w:ascii="PT Astra Serif" w:hAnsi="PT Astra Serif"/>
        </w:rPr>
        <w:lastRenderedPageBreak/>
        <w:t>N 248-ФЗ.</w:t>
      </w:r>
    </w:p>
    <w:p w14:paraId="3FD89A1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43. В ходе контрольной закупки могут совершаться следующие контрольные (надзорные) действия:</w:t>
      </w:r>
    </w:p>
    <w:p w14:paraId="739BA7E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осмотр;</w:t>
      </w:r>
    </w:p>
    <w:p w14:paraId="35849944"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эксперимент.</w:t>
      </w:r>
    </w:p>
    <w:p w14:paraId="3AF88B76" w14:textId="77777777" w:rsidR="00CA54E7" w:rsidRPr="00296774" w:rsidRDefault="00CA54E7" w:rsidP="00296774">
      <w:pPr>
        <w:pStyle w:val="ConsPlusNormal0"/>
        <w:jc w:val="both"/>
        <w:rPr>
          <w:rFonts w:ascii="PT Astra Serif" w:hAnsi="PT Astra Serif"/>
        </w:rPr>
      </w:pPr>
    </w:p>
    <w:p w14:paraId="6C0B0BD3"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Инспекционный визит</w:t>
      </w:r>
    </w:p>
    <w:p w14:paraId="7ED1954F" w14:textId="77777777" w:rsidR="00CA54E7" w:rsidRPr="00296774" w:rsidRDefault="00CA54E7" w:rsidP="00296774">
      <w:pPr>
        <w:pStyle w:val="ConsPlusNormal0"/>
        <w:jc w:val="both"/>
        <w:rPr>
          <w:rFonts w:ascii="PT Astra Serif" w:hAnsi="PT Astra Serif"/>
        </w:rPr>
      </w:pPr>
    </w:p>
    <w:p w14:paraId="4959FB0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44. Инспекционный визит проводится в порядке, установленном статьей 70 Федерального закона N 248-ФЗ.</w:t>
      </w:r>
    </w:p>
    <w:p w14:paraId="1C00E53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45. В ходе инспекционного визита могут совершаться следующие контрольные (надзорные) действия:</w:t>
      </w:r>
    </w:p>
    <w:p w14:paraId="6966FB85"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осмотр;</w:t>
      </w:r>
    </w:p>
    <w:p w14:paraId="2ECC1D85"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опрос;</w:t>
      </w:r>
    </w:p>
    <w:p w14:paraId="679548F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получение письменных объяснений;</w:t>
      </w:r>
    </w:p>
    <w:p w14:paraId="651DEB4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47D8B733" w14:textId="77777777" w:rsidR="00CA54E7" w:rsidRPr="00296774" w:rsidRDefault="00CA54E7" w:rsidP="00296774">
      <w:pPr>
        <w:pStyle w:val="ConsPlusNormal0"/>
        <w:jc w:val="both"/>
        <w:rPr>
          <w:rFonts w:ascii="PT Astra Serif" w:hAnsi="PT Astra Serif"/>
        </w:rPr>
      </w:pPr>
    </w:p>
    <w:p w14:paraId="5FF8EB47"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Рейдовый осмотр</w:t>
      </w:r>
    </w:p>
    <w:p w14:paraId="6B66F522" w14:textId="77777777" w:rsidR="00CA54E7" w:rsidRPr="00296774" w:rsidRDefault="00CA54E7" w:rsidP="00296774">
      <w:pPr>
        <w:pStyle w:val="ConsPlusNormal0"/>
        <w:jc w:val="both"/>
        <w:rPr>
          <w:rFonts w:ascii="PT Astra Serif" w:hAnsi="PT Astra Serif"/>
        </w:rPr>
      </w:pPr>
    </w:p>
    <w:p w14:paraId="67D6FA3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46. Рейдовый осмотр проводится в порядке, установленном статьей 71 Федерального закона N 248-ФЗ.</w:t>
      </w:r>
    </w:p>
    <w:p w14:paraId="3D4AA464"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47. В ходе рейдового осмотра могут совершаться следующие контрольные (надзорные) действия:</w:t>
      </w:r>
    </w:p>
    <w:p w14:paraId="73916CF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осмотр;</w:t>
      </w:r>
    </w:p>
    <w:p w14:paraId="2D0D208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досмотр;</w:t>
      </w:r>
    </w:p>
    <w:p w14:paraId="6BA4F5AA"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опрос;</w:t>
      </w:r>
    </w:p>
    <w:p w14:paraId="32715DD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получение письменных объяснений;</w:t>
      </w:r>
    </w:p>
    <w:p w14:paraId="4228D37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 истребование документов.</w:t>
      </w:r>
    </w:p>
    <w:p w14:paraId="33468E4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48. Срок проведения рейдового осмотра не может превышать десять рабочих дней. При этом срок взаимодействия с одним контролируемым лицом в период проведения рейдового осмотра не может превышать один рабочий день.</w:t>
      </w:r>
    </w:p>
    <w:p w14:paraId="34CDC750" w14:textId="77777777" w:rsidR="00CA54E7" w:rsidRPr="00296774" w:rsidRDefault="00CA54E7" w:rsidP="00296774">
      <w:pPr>
        <w:pStyle w:val="ConsPlusNormal0"/>
        <w:jc w:val="both"/>
        <w:rPr>
          <w:rFonts w:ascii="PT Astra Serif" w:hAnsi="PT Astra Serif"/>
        </w:rPr>
      </w:pPr>
    </w:p>
    <w:p w14:paraId="55640966"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Документарная проверка</w:t>
      </w:r>
    </w:p>
    <w:p w14:paraId="79C976E0" w14:textId="77777777" w:rsidR="00CA54E7" w:rsidRPr="00296774" w:rsidRDefault="00CA54E7" w:rsidP="00296774">
      <w:pPr>
        <w:pStyle w:val="ConsPlusNormal0"/>
        <w:jc w:val="both"/>
        <w:rPr>
          <w:rFonts w:ascii="PT Astra Serif" w:hAnsi="PT Astra Serif"/>
        </w:rPr>
      </w:pPr>
    </w:p>
    <w:p w14:paraId="40E2740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49. Документарная проверка проводится в порядке, установленном статьей 72 Федерального закона N 248-ФЗ.</w:t>
      </w:r>
    </w:p>
    <w:p w14:paraId="4A88EAF5"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50. В ходе документарной проверки могут совершаться следующие контрольные (надзорные) действия:</w:t>
      </w:r>
    </w:p>
    <w:p w14:paraId="01AA935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получение письменных объяснений;</w:t>
      </w:r>
    </w:p>
    <w:p w14:paraId="07E4593D"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истребование документов.</w:t>
      </w:r>
    </w:p>
    <w:p w14:paraId="5E4035B4" w14:textId="77777777" w:rsidR="00CA54E7" w:rsidRPr="00296774" w:rsidRDefault="00CA54E7" w:rsidP="00296774">
      <w:pPr>
        <w:pStyle w:val="ConsPlusNormal0"/>
        <w:jc w:val="both"/>
        <w:rPr>
          <w:rFonts w:ascii="PT Astra Serif" w:hAnsi="PT Astra Serif"/>
        </w:rPr>
      </w:pPr>
    </w:p>
    <w:p w14:paraId="6059223B"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Выездная проверка</w:t>
      </w:r>
    </w:p>
    <w:p w14:paraId="568318E9" w14:textId="77777777" w:rsidR="00CA54E7" w:rsidRPr="00296774" w:rsidRDefault="00CA54E7" w:rsidP="00296774">
      <w:pPr>
        <w:pStyle w:val="ConsPlusNormal0"/>
        <w:jc w:val="both"/>
        <w:rPr>
          <w:rFonts w:ascii="PT Astra Serif" w:hAnsi="PT Astra Serif"/>
        </w:rPr>
      </w:pPr>
    </w:p>
    <w:p w14:paraId="7E5F769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51. Выездная проверка проводится в порядке, установленном статьей 73 Федерального закона N 248-ФЗ.</w:t>
      </w:r>
    </w:p>
    <w:p w14:paraId="2F545CF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lastRenderedPageBreak/>
        <w:t>52. В ходе выездной проверки могут совершаться следующие контрольные (надзорные) действия:</w:t>
      </w:r>
    </w:p>
    <w:p w14:paraId="527E28F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осмотр;</w:t>
      </w:r>
    </w:p>
    <w:p w14:paraId="4CF5A9E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опрос;</w:t>
      </w:r>
    </w:p>
    <w:p w14:paraId="0782C7AD"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получение письменных объяснений;</w:t>
      </w:r>
    </w:p>
    <w:p w14:paraId="3F32EE65"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истребование документов.</w:t>
      </w:r>
    </w:p>
    <w:p w14:paraId="1FF07B8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53. Срок проведения выездной проверки не может превышать десять рабочих дней. В отношении контролируемого лица, являющегося субъектом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67BF8D8F" w14:textId="77777777" w:rsidR="00CA54E7" w:rsidRPr="00296774" w:rsidRDefault="00CA54E7" w:rsidP="00296774">
      <w:pPr>
        <w:pStyle w:val="ConsPlusNormal0"/>
        <w:jc w:val="both"/>
        <w:rPr>
          <w:rFonts w:ascii="PT Astra Serif" w:hAnsi="PT Astra Serif"/>
        </w:rPr>
      </w:pPr>
    </w:p>
    <w:p w14:paraId="3AA68489"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Выездное обследование</w:t>
      </w:r>
    </w:p>
    <w:p w14:paraId="21375097" w14:textId="77777777" w:rsidR="00CA54E7" w:rsidRPr="00296774" w:rsidRDefault="00CA54E7" w:rsidP="00296774">
      <w:pPr>
        <w:pStyle w:val="ConsPlusNormal0"/>
        <w:jc w:val="both"/>
        <w:rPr>
          <w:rFonts w:ascii="PT Astra Serif" w:hAnsi="PT Astra Serif"/>
        </w:rPr>
      </w:pPr>
    </w:p>
    <w:p w14:paraId="621B7C0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54. Выездное обследование проводится в порядке, установленном статьей 75 Федерального закона N 248-ФЗ.</w:t>
      </w:r>
    </w:p>
    <w:p w14:paraId="537139A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55. В ходе выездного обследования может совершаться контрольное (надзорное) действие - осмотр.</w:t>
      </w:r>
    </w:p>
    <w:p w14:paraId="39BECA10" w14:textId="77777777" w:rsidR="00CA54E7" w:rsidRPr="00296774" w:rsidRDefault="00CA54E7" w:rsidP="00296774">
      <w:pPr>
        <w:pStyle w:val="ConsPlusNormal0"/>
        <w:jc w:val="both"/>
        <w:rPr>
          <w:rFonts w:ascii="PT Astra Serif" w:hAnsi="PT Astra Serif"/>
        </w:rPr>
      </w:pPr>
    </w:p>
    <w:p w14:paraId="675A9955"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Досмотр</w:t>
      </w:r>
    </w:p>
    <w:p w14:paraId="19B943B3" w14:textId="77777777" w:rsidR="00CA54E7" w:rsidRPr="00296774" w:rsidRDefault="00CA54E7" w:rsidP="00296774">
      <w:pPr>
        <w:pStyle w:val="ConsPlusNormal0"/>
        <w:jc w:val="both"/>
        <w:rPr>
          <w:rFonts w:ascii="PT Astra Serif" w:hAnsi="PT Astra Serif"/>
        </w:rPr>
      </w:pPr>
    </w:p>
    <w:p w14:paraId="7366DA21"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56. Досмотр проводится в порядке, установленном статьей 77 Федерального закона N 248-ФЗ.</w:t>
      </w:r>
    </w:p>
    <w:p w14:paraId="4BCB155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57. Досмотр в отсутствие контролируемого лица или его представителя может осуществляться в следующих случаях:</w:t>
      </w:r>
    </w:p>
    <w:p w14:paraId="48FF172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при проведении контрольного (надзорного) мероприятия в присутствии водителя транспортного средства;</w:t>
      </w:r>
    </w:p>
    <w:p w14:paraId="7D281DDD"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при воспрепятствовании контролируемого лица, его представителя или водителя транспортного средства осуществлению контрольного (надзорного) мероприятия.</w:t>
      </w:r>
    </w:p>
    <w:p w14:paraId="070E9A4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Досмотр в отсутствие контролируемого лица или его представителя в случаях, предусмотренных настоящим пунктом, осуществляется с обязательным применением видеозаписи.</w:t>
      </w:r>
    </w:p>
    <w:p w14:paraId="56424EE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58. По результатам досмотра инспектором составляется протокол досмотра по форме, утвержденной распоряжением Департамента. Информация о проведении досмотра включается в акт контрольного (надзорного) мероприятия.</w:t>
      </w:r>
    </w:p>
    <w:p w14:paraId="48DA6A22" w14:textId="77777777" w:rsidR="00CA54E7" w:rsidRPr="00296774" w:rsidRDefault="00CA54E7" w:rsidP="00296774">
      <w:pPr>
        <w:pStyle w:val="ConsPlusNormal0"/>
        <w:jc w:val="both"/>
        <w:rPr>
          <w:rFonts w:ascii="PT Astra Serif" w:hAnsi="PT Astra Serif"/>
        </w:rPr>
      </w:pPr>
    </w:p>
    <w:p w14:paraId="7E266F3E" w14:textId="77777777" w:rsidR="00CA54E7" w:rsidRPr="00296774" w:rsidRDefault="00000000" w:rsidP="00296774">
      <w:pPr>
        <w:pStyle w:val="ConsPlusTitle0"/>
        <w:jc w:val="center"/>
        <w:outlineLvl w:val="1"/>
        <w:rPr>
          <w:rFonts w:ascii="PT Astra Serif" w:hAnsi="PT Astra Serif"/>
        </w:rPr>
      </w:pPr>
      <w:r w:rsidRPr="00296774">
        <w:rPr>
          <w:rFonts w:ascii="PT Astra Serif" w:hAnsi="PT Astra Serif"/>
        </w:rPr>
        <w:t>4. Специальный режим государственного контроля (надзора).</w:t>
      </w:r>
    </w:p>
    <w:p w14:paraId="23869603"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Постоянный рейд</w:t>
      </w:r>
    </w:p>
    <w:p w14:paraId="7D35A78F" w14:textId="77777777" w:rsidR="00CA54E7" w:rsidRPr="00296774" w:rsidRDefault="00CA54E7" w:rsidP="00296774">
      <w:pPr>
        <w:pStyle w:val="ConsPlusNormal0"/>
        <w:jc w:val="both"/>
        <w:rPr>
          <w:rFonts w:ascii="PT Astra Serif" w:hAnsi="PT Astra Serif"/>
        </w:rPr>
      </w:pPr>
    </w:p>
    <w:p w14:paraId="0E6A1B2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59. При осуществлении регионального государственного контроля (надзора) осуществляется специальный режим государственного контроля (надзора) - постоянный рейд в соответствии со статьей 97.1 Федерального закона N 248-ФЗ.</w:t>
      </w:r>
    </w:p>
    <w:p w14:paraId="17A15B8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60. К установлению пунктов контроля, территорий для постоянного рейда предъявляются следующие требования:</w:t>
      </w:r>
    </w:p>
    <w:p w14:paraId="2440024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пункты контроля, территории находятся на территории Томской области;</w:t>
      </w:r>
    </w:p>
    <w:p w14:paraId="46A47A9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в пункте контроля, на территории осуществляется деятельность по перевозке пассажиров и багажа легковым такси.</w:t>
      </w:r>
    </w:p>
    <w:p w14:paraId="2F00DFE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61. Установление пунктов контроля, территорий для постоянного рейда осуществляется решением Департамента об осуществлении постоянного рейда. Форма решения Департамента об осуществлении постоянного рейда утверждается распоряжением Департамента.</w:t>
      </w:r>
    </w:p>
    <w:p w14:paraId="4F9A9F5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lastRenderedPageBreak/>
        <w:t>62. При осуществлении постоянного рейда могут совершаться следующие контрольные (надзорные) действия:</w:t>
      </w:r>
    </w:p>
    <w:p w14:paraId="79DEF70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1) осмотр;</w:t>
      </w:r>
    </w:p>
    <w:p w14:paraId="79B803D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2) досмотр;</w:t>
      </w:r>
    </w:p>
    <w:p w14:paraId="2378146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3) опрос;</w:t>
      </w:r>
    </w:p>
    <w:p w14:paraId="50B4011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14:paraId="249AE6B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63. При осуществлении постоянного рейда время взаимодействия инспектора с одним контролируемым лицом не может превышать 30 минут (в данный период времени не включается оформление акта).</w:t>
      </w:r>
    </w:p>
    <w:p w14:paraId="6591AAA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64. По результатам постоянного рейда инспектор составляет акт в соответствии с частью 9 статьи 97.1 Федерального закона N 248-ФЗ. Форма акта утверждается распоряжением Департамента.</w:t>
      </w:r>
    </w:p>
    <w:p w14:paraId="204CE75E" w14:textId="77777777" w:rsidR="00CA54E7" w:rsidRPr="00296774" w:rsidRDefault="00CA54E7" w:rsidP="00296774">
      <w:pPr>
        <w:pStyle w:val="ConsPlusNormal0"/>
        <w:jc w:val="both"/>
        <w:rPr>
          <w:rFonts w:ascii="PT Astra Serif" w:hAnsi="PT Astra Serif"/>
        </w:rPr>
      </w:pPr>
    </w:p>
    <w:p w14:paraId="4154D00C" w14:textId="77777777" w:rsidR="00CA54E7" w:rsidRPr="00296774" w:rsidRDefault="00000000" w:rsidP="00296774">
      <w:pPr>
        <w:pStyle w:val="ConsPlusTitle0"/>
        <w:jc w:val="center"/>
        <w:outlineLvl w:val="2"/>
        <w:rPr>
          <w:rFonts w:ascii="PT Astra Serif" w:hAnsi="PT Astra Serif"/>
        </w:rPr>
      </w:pPr>
      <w:r w:rsidRPr="00296774">
        <w:rPr>
          <w:rFonts w:ascii="PT Astra Serif" w:hAnsi="PT Astra Serif"/>
        </w:rPr>
        <w:t>Эксперимент</w:t>
      </w:r>
    </w:p>
    <w:p w14:paraId="6DBE4076" w14:textId="77777777" w:rsidR="00CA54E7" w:rsidRPr="00296774" w:rsidRDefault="00CA54E7" w:rsidP="00296774">
      <w:pPr>
        <w:pStyle w:val="ConsPlusNormal0"/>
        <w:jc w:val="both"/>
        <w:rPr>
          <w:rFonts w:ascii="PT Astra Serif" w:hAnsi="PT Astra Serif"/>
        </w:rPr>
      </w:pPr>
    </w:p>
    <w:p w14:paraId="36BBE27C"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65. Эксперимент проводится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указанного в </w:t>
      </w:r>
      <w:hyperlink w:anchor="P215" w:tooltip="42. Контрольная закупка проводится в порядке, установленном статьей 67 Федерального закона N 248-ФЗ.">
        <w:r w:rsidRPr="00296774">
          <w:rPr>
            <w:rFonts w:ascii="PT Astra Serif" w:hAnsi="PT Astra Serif"/>
          </w:rPr>
          <w:t>пункте 42</w:t>
        </w:r>
      </w:hyperlink>
      <w:r w:rsidRPr="00296774">
        <w:rPr>
          <w:rFonts w:ascii="PT Astra Serif" w:hAnsi="PT Astra Serif"/>
        </w:rPr>
        <w:t xml:space="preserve"> настоящего Положения, и заключается в создании тест-ситуации, имитирующей нарушение обязательных требований, предъявляемых к деятельности в сфере перевозок пассажиров и багажа легковым такси на территории Томской области.</w:t>
      </w:r>
    </w:p>
    <w:p w14:paraId="60EC6D03"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66. Срок проведения эксперимента определяется периодом времени, в течение которого совершается сделка по оплате предоставляемой контролируемым лицом услуги по перевозке пассажиров и багажа легковым такси.</w:t>
      </w:r>
    </w:p>
    <w:p w14:paraId="691EEE3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67. Эксперимент проводится способами, применяемыми потребителями услуги по перевозке пассажиров и багажа легковым такси при оплате, предоставляемой контролируемым лицом, услуги по перевозке пассажиров и багажа легковым такси.</w:t>
      </w:r>
    </w:p>
    <w:p w14:paraId="62A6BEC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68. При проведении эксперимента инспектором создается тест-ситуация для совершения сделки по оплате предоставляемой контролируемым лицом услуги по перевозке пассажиров и багажа легковым такси с привлечением контролируемого лица (водителя легкового такси, осуществляющего перевозку пассажиров и багажа легковым такси, или иного лица, допущенного контролируемым лицом к осуществлению перевозки пассажиров и багажа легковым такси), с которым осуществляется расчет и передача денежных средств за предоставляемую контролируемым лицом услугу по перевозке пассажиров и багажа легковым такси, а также запрашиваются документы и (или) информация, удостоверяющие законность осуществления деятельности по перевозке пассажиров и багажа легковым такси контролируемым лицом.</w:t>
      </w:r>
    </w:p>
    <w:p w14:paraId="31F1B49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20AA6FC2"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69. Результаты эксперимента отражаются в акте контрольного (надзорного) мероприятия, указанного в </w:t>
      </w:r>
      <w:hyperlink w:anchor="P215" w:tooltip="42. Контрольная закупка проводится в порядке, установленном статьей 67 Федерального закона N 248-ФЗ.">
        <w:r w:rsidRPr="00296774">
          <w:rPr>
            <w:rFonts w:ascii="PT Astra Serif" w:hAnsi="PT Astra Serif"/>
          </w:rPr>
          <w:t>пункте 42</w:t>
        </w:r>
      </w:hyperlink>
      <w:r w:rsidRPr="00296774">
        <w:rPr>
          <w:rFonts w:ascii="PT Astra Serif" w:hAnsi="PT Astra Serif"/>
        </w:rPr>
        <w:t xml:space="preserve"> настоящего Положения, в ходе которого был проведен эксперимент.</w:t>
      </w:r>
    </w:p>
    <w:p w14:paraId="458E29F6" w14:textId="77777777" w:rsidR="00CA54E7" w:rsidRPr="00296774" w:rsidRDefault="00CA54E7" w:rsidP="00296774">
      <w:pPr>
        <w:pStyle w:val="ConsPlusNormal0"/>
        <w:jc w:val="both"/>
        <w:rPr>
          <w:rFonts w:ascii="PT Astra Serif" w:hAnsi="PT Astra Serif"/>
        </w:rPr>
      </w:pPr>
    </w:p>
    <w:p w14:paraId="79EC9CF4" w14:textId="77777777" w:rsidR="00CA54E7" w:rsidRPr="00296774" w:rsidRDefault="00000000" w:rsidP="00296774">
      <w:pPr>
        <w:pStyle w:val="ConsPlusTitle0"/>
        <w:jc w:val="center"/>
        <w:outlineLvl w:val="1"/>
        <w:rPr>
          <w:rFonts w:ascii="PT Astra Serif" w:hAnsi="PT Astra Serif"/>
        </w:rPr>
      </w:pPr>
      <w:r w:rsidRPr="00296774">
        <w:rPr>
          <w:rFonts w:ascii="PT Astra Serif" w:hAnsi="PT Astra Serif"/>
        </w:rPr>
        <w:t>5. Результаты контрольного (надзорного) мероприятия</w:t>
      </w:r>
    </w:p>
    <w:p w14:paraId="054E2DA3" w14:textId="77777777" w:rsidR="00CA54E7" w:rsidRPr="00296774" w:rsidRDefault="00CA54E7" w:rsidP="00296774">
      <w:pPr>
        <w:pStyle w:val="ConsPlusNormal0"/>
        <w:jc w:val="both"/>
        <w:rPr>
          <w:rFonts w:ascii="PT Astra Serif" w:hAnsi="PT Astra Serif"/>
        </w:rPr>
      </w:pPr>
    </w:p>
    <w:p w14:paraId="23397665"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70. По окончании проведения контрольного (надзорного) мероприятия, предусматривающего </w:t>
      </w:r>
      <w:r w:rsidRPr="00296774">
        <w:rPr>
          <w:rFonts w:ascii="PT Astra Serif" w:hAnsi="PT Astra Serif"/>
        </w:rPr>
        <w:lastRenderedPageBreak/>
        <w:t>взаимодействие с контролируемым лицом, составляется акт контрольного (надзорного) мероприятия (далее - акт).</w:t>
      </w:r>
    </w:p>
    <w:p w14:paraId="6E7FD2A9"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Оформление акта осуществляется инспектором, проводившим контрольное (надзорное) мероприятие, в соответствии с требованиями статьи 87 Федерального закона N 248-ФЗ.</w:t>
      </w:r>
    </w:p>
    <w:p w14:paraId="38C192A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В случае проведения контрольных (надзорных) мероприятий с использованием мобильного приложения "Инспектор" либо составления акта контрольного (надзорного) мероприятия без взаимодействия или в иных случаях, установленных Федеральным законом N 248-ФЗ, Департамент направляет акт контролируемому лицу в порядке, установленном статьей 21 Федерального закона N 248-ФЗ.</w:t>
      </w:r>
    </w:p>
    <w:p w14:paraId="75241B35"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71. 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N 248-ФЗ.</w:t>
      </w:r>
    </w:p>
    <w:p w14:paraId="0534BAD7"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 xml:space="preserve">72. В случае несогласия с фактами и выводами, изложенными в акте, контролируемое лицо вправе направить жалобу в порядке, предусмотренном статьями 39 - 43 Федерального закона N 248-ФЗ, </w:t>
      </w:r>
      <w:hyperlink w:anchor="P310" w:tooltip="6. Досудебный порядок обжалования решений Департамента,">
        <w:r w:rsidRPr="00296774">
          <w:rPr>
            <w:rFonts w:ascii="PT Astra Serif" w:hAnsi="PT Astra Serif"/>
          </w:rPr>
          <w:t>разделом 6</w:t>
        </w:r>
      </w:hyperlink>
      <w:r w:rsidRPr="00296774">
        <w:rPr>
          <w:rFonts w:ascii="PT Astra Serif" w:hAnsi="PT Astra Serif"/>
        </w:rPr>
        <w:t xml:space="preserve"> настоящего Положения.</w:t>
      </w:r>
    </w:p>
    <w:p w14:paraId="52F083E0"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73. 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частью 2 статьи 90 Федерального закона N 248-ФЗ.</w:t>
      </w:r>
    </w:p>
    <w:p w14:paraId="700003E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в порядке, предусмотренном статьей 90.1 Федерального закона N 248-ФЗ.</w:t>
      </w:r>
    </w:p>
    <w:p w14:paraId="4BA3E6AD"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Вопрос о выдаче контролируемому лицу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(далее - рекомендации), инспектор, проводивший контрольное (надзорное) мероприятие, рассматривает в течение пяти рабочих дней со дня оформления акта.</w:t>
      </w:r>
    </w:p>
    <w:p w14:paraId="69D5689E"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Формы предписания и рекомендаций утверждаются распоряжением Департамента.</w:t>
      </w:r>
    </w:p>
    <w:p w14:paraId="3B1B533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Контролируемое лицо, в отношении которого выявлены нарушения обязательных требований, вправе подать ходатайство о заключении с Департаментом соглашения о надлежащем устранении выявленных нарушений обязательных требований (далее - соглашение).</w:t>
      </w:r>
    </w:p>
    <w:p w14:paraId="225401FB"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Соглашение заключается в порядке, предусмотренном статьей 90.2 Федерального закона N 248-ФЗ.</w:t>
      </w:r>
    </w:p>
    <w:p w14:paraId="0BDCB8FA" w14:textId="77777777" w:rsidR="00CA54E7" w:rsidRPr="00296774" w:rsidRDefault="00CA54E7" w:rsidP="00296774">
      <w:pPr>
        <w:pStyle w:val="ConsPlusNormal0"/>
        <w:jc w:val="both"/>
        <w:rPr>
          <w:rFonts w:ascii="PT Astra Serif" w:hAnsi="PT Astra Serif"/>
        </w:rPr>
      </w:pPr>
    </w:p>
    <w:p w14:paraId="2DB10A8A" w14:textId="77777777" w:rsidR="00CA54E7" w:rsidRPr="00296774" w:rsidRDefault="00000000" w:rsidP="00296774">
      <w:pPr>
        <w:pStyle w:val="ConsPlusTitle0"/>
        <w:jc w:val="center"/>
        <w:outlineLvl w:val="1"/>
        <w:rPr>
          <w:rFonts w:ascii="PT Astra Serif" w:hAnsi="PT Astra Serif"/>
        </w:rPr>
      </w:pPr>
      <w:bookmarkStart w:id="5" w:name="P310"/>
      <w:bookmarkEnd w:id="5"/>
      <w:r w:rsidRPr="00296774">
        <w:rPr>
          <w:rFonts w:ascii="PT Astra Serif" w:hAnsi="PT Astra Serif"/>
        </w:rPr>
        <w:t>6. Досудебный порядок обжалования решений Департамента,</w:t>
      </w:r>
    </w:p>
    <w:p w14:paraId="7BEE210D"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действий (бездействия) должностных лиц Департамента</w:t>
      </w:r>
    </w:p>
    <w:p w14:paraId="7976F684" w14:textId="77777777" w:rsidR="00CA54E7" w:rsidRPr="00296774" w:rsidRDefault="00CA54E7" w:rsidP="00296774">
      <w:pPr>
        <w:pStyle w:val="ConsPlusNormal0"/>
        <w:jc w:val="both"/>
        <w:rPr>
          <w:rFonts w:ascii="PT Astra Serif" w:hAnsi="PT Astra Serif"/>
        </w:rPr>
      </w:pPr>
    </w:p>
    <w:p w14:paraId="63DC1D7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74. 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порядке, предусмотренном статьями 39 - 43 Федерального закона N 248-ФЗ.</w:t>
      </w:r>
    </w:p>
    <w:p w14:paraId="0E632D48"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75. Жалоба на решение Департамента, действия (бездействие) его должностных лиц в досудебном порядке рассматривается начальником Департамента, в отсутствие начальника Департамента - заместителем начальника Департамента.</w:t>
      </w:r>
    </w:p>
    <w:p w14:paraId="0DCCEED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76. Жалоба на действия (бездействие) начальника Департамента рассматривается начальником Департамента.</w:t>
      </w:r>
    </w:p>
    <w:p w14:paraId="09F34CC1" w14:textId="77777777" w:rsidR="00CA54E7" w:rsidRPr="00296774" w:rsidRDefault="00CA54E7" w:rsidP="00296774">
      <w:pPr>
        <w:pStyle w:val="ConsPlusNormal0"/>
        <w:jc w:val="both"/>
        <w:rPr>
          <w:rFonts w:ascii="PT Astra Serif" w:hAnsi="PT Astra Serif"/>
        </w:rPr>
      </w:pPr>
    </w:p>
    <w:p w14:paraId="55D446C1" w14:textId="77777777" w:rsidR="00CA54E7" w:rsidRPr="00296774" w:rsidRDefault="00000000" w:rsidP="00296774">
      <w:pPr>
        <w:pStyle w:val="ConsPlusTitle0"/>
        <w:jc w:val="center"/>
        <w:outlineLvl w:val="1"/>
        <w:rPr>
          <w:rFonts w:ascii="PT Astra Serif" w:hAnsi="PT Astra Serif"/>
        </w:rPr>
      </w:pPr>
      <w:r w:rsidRPr="00296774">
        <w:rPr>
          <w:rFonts w:ascii="PT Astra Serif" w:hAnsi="PT Astra Serif"/>
        </w:rPr>
        <w:lastRenderedPageBreak/>
        <w:t>7. Ключевой показатель регионального государственного</w:t>
      </w:r>
    </w:p>
    <w:p w14:paraId="4BAB2E42"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контроля (надзора). Целевые значения ключевого показателя</w:t>
      </w:r>
    </w:p>
    <w:p w14:paraId="011A7325"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регионального государственного контроля (надзора)</w:t>
      </w:r>
    </w:p>
    <w:p w14:paraId="6EC00BC2" w14:textId="77777777" w:rsidR="00CA54E7" w:rsidRPr="00296774" w:rsidRDefault="00CA54E7" w:rsidP="00296774">
      <w:pPr>
        <w:pStyle w:val="ConsPlusNormal0"/>
        <w:jc w:val="both"/>
        <w:rPr>
          <w:rFonts w:ascii="PT Astra Serif" w:hAnsi="PT Astra Serif"/>
        </w:rPr>
      </w:pPr>
    </w:p>
    <w:p w14:paraId="58900FF5"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77. Оценка результативности и эффективности контрольной (надзорной) деятельности Департамента осуществляется на основе системы показателей результативности и эффективности регионального государственного контроля (надзора) в соответствии с положениями статьи 30 Федерального закона N 248-ФЗ.</w:t>
      </w:r>
    </w:p>
    <w:p w14:paraId="29C1006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78. Ключевой показатель регионального государственного контроля (надзора) и его целевые значения утверждается Администрацией Томской области.</w:t>
      </w:r>
    </w:p>
    <w:p w14:paraId="6C390D16"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79. 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(надзорных) мероприятий на достижение ключевого показателя, а также подготовку предложений по результатам обобщения правоприменительной практики.</w:t>
      </w:r>
    </w:p>
    <w:p w14:paraId="63B8027F" w14:textId="77777777" w:rsidR="00CA54E7" w:rsidRPr="00296774" w:rsidRDefault="00000000" w:rsidP="00296774">
      <w:pPr>
        <w:pStyle w:val="ConsPlusNormal0"/>
        <w:ind w:firstLine="540"/>
        <w:jc w:val="both"/>
        <w:rPr>
          <w:rFonts w:ascii="PT Astra Serif" w:hAnsi="PT Astra Serif"/>
        </w:rPr>
      </w:pPr>
      <w:r w:rsidRPr="00296774">
        <w:rPr>
          <w:rFonts w:ascii="PT Astra Serif" w:hAnsi="PT Astra Serif"/>
        </w:rPr>
        <w:t>Инспектор, ответственный за подготовку доклада о региональном государственном контроле (надзоре), определяется распоряжением Департамента.</w:t>
      </w:r>
    </w:p>
    <w:p w14:paraId="2544A592" w14:textId="77777777" w:rsidR="00CA54E7" w:rsidRPr="00296774" w:rsidRDefault="00CA54E7" w:rsidP="00296774">
      <w:pPr>
        <w:pStyle w:val="ConsPlusNormal0"/>
        <w:jc w:val="both"/>
        <w:rPr>
          <w:rFonts w:ascii="PT Astra Serif" w:hAnsi="PT Astra Serif"/>
        </w:rPr>
      </w:pPr>
    </w:p>
    <w:p w14:paraId="1795B171" w14:textId="77777777" w:rsidR="00CA54E7" w:rsidRPr="00296774" w:rsidRDefault="00CA54E7" w:rsidP="00296774">
      <w:pPr>
        <w:pStyle w:val="ConsPlusNormal0"/>
        <w:jc w:val="both"/>
        <w:rPr>
          <w:rFonts w:ascii="PT Astra Serif" w:hAnsi="PT Astra Serif"/>
        </w:rPr>
      </w:pPr>
    </w:p>
    <w:p w14:paraId="64C4EB07" w14:textId="77777777" w:rsidR="00CA54E7" w:rsidRPr="00296774" w:rsidRDefault="00CA54E7" w:rsidP="00296774">
      <w:pPr>
        <w:pStyle w:val="ConsPlusNormal0"/>
        <w:jc w:val="both"/>
        <w:rPr>
          <w:rFonts w:ascii="PT Astra Serif" w:hAnsi="PT Astra Serif"/>
        </w:rPr>
      </w:pPr>
    </w:p>
    <w:p w14:paraId="71796779" w14:textId="77777777" w:rsidR="00CA54E7" w:rsidRPr="00296774" w:rsidRDefault="00000000" w:rsidP="00296774">
      <w:pPr>
        <w:pStyle w:val="ConsPlusNormal0"/>
        <w:jc w:val="right"/>
        <w:outlineLvl w:val="1"/>
        <w:rPr>
          <w:rFonts w:ascii="PT Astra Serif" w:hAnsi="PT Astra Serif"/>
        </w:rPr>
      </w:pPr>
      <w:r w:rsidRPr="00296774">
        <w:rPr>
          <w:rFonts w:ascii="PT Astra Serif" w:hAnsi="PT Astra Serif"/>
        </w:rPr>
        <w:t>Приложение</w:t>
      </w:r>
    </w:p>
    <w:p w14:paraId="5983776E"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к Положению</w:t>
      </w:r>
    </w:p>
    <w:p w14:paraId="23899526"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о региональном государственном контроле (надзоре)</w:t>
      </w:r>
    </w:p>
    <w:p w14:paraId="702B92A4"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в сфере перевозок пассажиров и багажа легковым</w:t>
      </w:r>
    </w:p>
    <w:p w14:paraId="52A5947D"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такси на территории Томской области</w:t>
      </w:r>
    </w:p>
    <w:p w14:paraId="353E6371" w14:textId="77777777" w:rsidR="00CA54E7" w:rsidRPr="00296774" w:rsidRDefault="00CA54E7" w:rsidP="00296774">
      <w:pPr>
        <w:pStyle w:val="ConsPlusNormal0"/>
        <w:jc w:val="both"/>
        <w:rPr>
          <w:rFonts w:ascii="PT Astra Serif" w:hAnsi="PT Astra Serif"/>
        </w:rPr>
      </w:pPr>
    </w:p>
    <w:p w14:paraId="3579AC56" w14:textId="77777777" w:rsidR="00CA54E7" w:rsidRPr="00296774" w:rsidRDefault="00000000" w:rsidP="00296774">
      <w:pPr>
        <w:pStyle w:val="ConsPlusTitle0"/>
        <w:jc w:val="center"/>
        <w:rPr>
          <w:rFonts w:ascii="PT Astra Serif" w:hAnsi="PT Astra Serif"/>
        </w:rPr>
      </w:pPr>
      <w:bookmarkStart w:id="6" w:name="P336"/>
      <w:bookmarkEnd w:id="6"/>
      <w:r w:rsidRPr="00296774">
        <w:rPr>
          <w:rFonts w:ascii="PT Astra Serif" w:hAnsi="PT Astra Serif"/>
        </w:rPr>
        <w:t>КРИТЕРИИ ОТНЕСЕНИЯ</w:t>
      </w:r>
    </w:p>
    <w:p w14:paraId="17D52142"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ОБЪЕКТОВ РЕГИОНАЛЬНОГО ГОСУДАРСТВЕННОГО КОНТРОЛЯ (НАДЗОРА)</w:t>
      </w:r>
    </w:p>
    <w:p w14:paraId="6669956D"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В СФЕРЕ ПЕРЕВОЗОК ПАССАЖИРОВ И БАГАЖА ЛЕГКОВЫМ ТАКСИ</w:t>
      </w:r>
    </w:p>
    <w:p w14:paraId="7B965621"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НА ТЕРРИТОРИИ ТОМСКОЙ ОБЛАСТИ К КАТЕГОРИЯМ РИСКА ПРИЧИНЕНИЯ</w:t>
      </w:r>
    </w:p>
    <w:p w14:paraId="51732088"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ВРЕДА (УЩЕРБА) ОХРАНЯЕМЫМ ЗАКОНОМ ЦЕННОСТЯМ</w:t>
      </w:r>
    </w:p>
    <w:p w14:paraId="48B3D4A7" w14:textId="77777777" w:rsidR="00CA54E7" w:rsidRPr="00296774" w:rsidRDefault="00CA54E7" w:rsidP="00296774">
      <w:pPr>
        <w:pStyle w:val="ConsPlusNormal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09"/>
        <w:gridCol w:w="6973"/>
      </w:tblGrid>
      <w:tr w:rsidR="00296774" w:rsidRPr="00296774" w14:paraId="00769DAA" w14:textId="77777777">
        <w:tc>
          <w:tcPr>
            <w:tcW w:w="454" w:type="dxa"/>
            <w:vAlign w:val="center"/>
          </w:tcPr>
          <w:p w14:paraId="35F1DCF1"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N п/п</w:t>
            </w:r>
          </w:p>
        </w:tc>
        <w:tc>
          <w:tcPr>
            <w:tcW w:w="1609" w:type="dxa"/>
            <w:vAlign w:val="center"/>
          </w:tcPr>
          <w:p w14:paraId="1AB5CDF7"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Категории риска</w:t>
            </w:r>
          </w:p>
        </w:tc>
        <w:tc>
          <w:tcPr>
            <w:tcW w:w="6973" w:type="dxa"/>
            <w:vAlign w:val="center"/>
          </w:tcPr>
          <w:p w14:paraId="4BAB29FD"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Критерии</w:t>
            </w:r>
          </w:p>
        </w:tc>
      </w:tr>
      <w:tr w:rsidR="00296774" w:rsidRPr="00296774" w14:paraId="63D49D0C" w14:textId="77777777">
        <w:tc>
          <w:tcPr>
            <w:tcW w:w="454" w:type="dxa"/>
          </w:tcPr>
          <w:p w14:paraId="618B328F" w14:textId="77777777" w:rsidR="00CA54E7" w:rsidRPr="00296774" w:rsidRDefault="00000000" w:rsidP="00296774">
            <w:pPr>
              <w:pStyle w:val="ConsPlusNormal0"/>
              <w:jc w:val="center"/>
              <w:rPr>
                <w:rFonts w:ascii="PT Astra Serif" w:hAnsi="PT Astra Serif"/>
              </w:rPr>
            </w:pPr>
            <w:bookmarkStart w:id="7" w:name="P345"/>
            <w:bookmarkEnd w:id="7"/>
            <w:r w:rsidRPr="00296774">
              <w:rPr>
                <w:rFonts w:ascii="PT Astra Serif" w:hAnsi="PT Astra Serif"/>
              </w:rPr>
              <w:t>1.</w:t>
            </w:r>
          </w:p>
        </w:tc>
        <w:tc>
          <w:tcPr>
            <w:tcW w:w="1609" w:type="dxa"/>
          </w:tcPr>
          <w:p w14:paraId="341F93CF" w14:textId="77777777" w:rsidR="00CA54E7" w:rsidRPr="00296774" w:rsidRDefault="00000000" w:rsidP="00296774">
            <w:pPr>
              <w:pStyle w:val="ConsPlusNormal0"/>
              <w:rPr>
                <w:rFonts w:ascii="PT Astra Serif" w:hAnsi="PT Astra Serif"/>
              </w:rPr>
            </w:pPr>
            <w:r w:rsidRPr="00296774">
              <w:rPr>
                <w:rFonts w:ascii="PT Astra Serif" w:hAnsi="PT Astra Serif"/>
              </w:rPr>
              <w:t>Значительный риск</w:t>
            </w:r>
          </w:p>
        </w:tc>
        <w:tc>
          <w:tcPr>
            <w:tcW w:w="6973" w:type="dxa"/>
          </w:tcPr>
          <w:p w14:paraId="3A7634CE" w14:textId="77777777" w:rsidR="00CA54E7" w:rsidRPr="00296774" w:rsidRDefault="00000000" w:rsidP="00296774">
            <w:pPr>
              <w:pStyle w:val="ConsPlusNormal0"/>
              <w:rPr>
                <w:rFonts w:ascii="PT Astra Serif" w:hAnsi="PT Astra Serif"/>
              </w:rPr>
            </w:pPr>
            <w:r w:rsidRPr="00296774">
              <w:rPr>
                <w:rFonts w:ascii="PT Astra Serif" w:hAnsi="PT Astra Serif"/>
              </w:rPr>
              <w:t xml:space="preserve">Привлечение контролируемого лица в течение двух лет, предшествующих дате отнесения объекта контроля к категории риска, к административной ответственности, предусмотренной частями 2 и (или) 3 статьи 12.31.1 Кодекса Российской Федерации об административных правонарушениях по административным делам (далее - КоАП РФ), возбужденным Департаментом лицензирования и регионального государственного контроля Томской области (далее - Департамент), либо объявление контролируемому лицу два и более раза в течение года предостережения о недопустимости нарушения обязательных </w:t>
            </w:r>
            <w:r w:rsidRPr="00296774">
              <w:rPr>
                <w:rFonts w:ascii="PT Astra Serif" w:hAnsi="PT Astra Serif"/>
              </w:rPr>
              <w:lastRenderedPageBreak/>
              <w:t>требований в сфере перевозок пассажиров и багажа легковым такси</w:t>
            </w:r>
          </w:p>
        </w:tc>
      </w:tr>
      <w:tr w:rsidR="00296774" w:rsidRPr="00296774" w14:paraId="713BC785" w14:textId="77777777">
        <w:tc>
          <w:tcPr>
            <w:tcW w:w="454" w:type="dxa"/>
          </w:tcPr>
          <w:p w14:paraId="6E99C9DF" w14:textId="77777777" w:rsidR="00CA54E7" w:rsidRPr="00296774" w:rsidRDefault="00000000" w:rsidP="00296774">
            <w:pPr>
              <w:pStyle w:val="ConsPlusNormal0"/>
              <w:jc w:val="center"/>
              <w:rPr>
                <w:rFonts w:ascii="PT Astra Serif" w:hAnsi="PT Astra Serif"/>
              </w:rPr>
            </w:pPr>
            <w:bookmarkStart w:id="8" w:name="P348"/>
            <w:bookmarkEnd w:id="8"/>
            <w:r w:rsidRPr="00296774">
              <w:rPr>
                <w:rFonts w:ascii="PT Astra Serif" w:hAnsi="PT Astra Serif"/>
              </w:rPr>
              <w:lastRenderedPageBreak/>
              <w:t>2.</w:t>
            </w:r>
          </w:p>
        </w:tc>
        <w:tc>
          <w:tcPr>
            <w:tcW w:w="1609" w:type="dxa"/>
          </w:tcPr>
          <w:p w14:paraId="1CE25B29" w14:textId="77777777" w:rsidR="00CA54E7" w:rsidRPr="00296774" w:rsidRDefault="00000000" w:rsidP="00296774">
            <w:pPr>
              <w:pStyle w:val="ConsPlusNormal0"/>
              <w:rPr>
                <w:rFonts w:ascii="PT Astra Serif" w:hAnsi="PT Astra Serif"/>
              </w:rPr>
            </w:pPr>
            <w:r w:rsidRPr="00296774">
              <w:rPr>
                <w:rFonts w:ascii="PT Astra Serif" w:hAnsi="PT Astra Serif"/>
              </w:rPr>
              <w:t>Средний риск</w:t>
            </w:r>
          </w:p>
        </w:tc>
        <w:tc>
          <w:tcPr>
            <w:tcW w:w="6973" w:type="dxa"/>
          </w:tcPr>
          <w:p w14:paraId="32D00425" w14:textId="77777777" w:rsidR="00CA54E7" w:rsidRPr="00296774" w:rsidRDefault="00000000" w:rsidP="00296774">
            <w:pPr>
              <w:pStyle w:val="ConsPlusNormal0"/>
              <w:rPr>
                <w:rFonts w:ascii="PT Astra Serif" w:hAnsi="PT Astra Serif"/>
              </w:rPr>
            </w:pPr>
            <w:r w:rsidRPr="00296774">
              <w:rPr>
                <w:rFonts w:ascii="PT Astra Serif" w:hAnsi="PT Astra Serif"/>
              </w:rPr>
              <w:t>Привлечение контролируемого лица в течение года, предшествующего дате отнесения объекта контроля к категории риска, два и более раза к административной ответственности, предусмотренной статьей 11.14.1, статьей 9.13 КоАП РФ по административным делам, возбужденным Департаментом</w:t>
            </w:r>
          </w:p>
        </w:tc>
      </w:tr>
      <w:tr w:rsidR="00296774" w:rsidRPr="00296774" w14:paraId="7EFBB1EA" w14:textId="77777777">
        <w:tc>
          <w:tcPr>
            <w:tcW w:w="454" w:type="dxa"/>
          </w:tcPr>
          <w:p w14:paraId="1D622F7B"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3.</w:t>
            </w:r>
          </w:p>
        </w:tc>
        <w:tc>
          <w:tcPr>
            <w:tcW w:w="1609" w:type="dxa"/>
          </w:tcPr>
          <w:p w14:paraId="5AC44664" w14:textId="77777777" w:rsidR="00CA54E7" w:rsidRPr="00296774" w:rsidRDefault="00000000" w:rsidP="00296774">
            <w:pPr>
              <w:pStyle w:val="ConsPlusNormal0"/>
              <w:rPr>
                <w:rFonts w:ascii="PT Astra Serif" w:hAnsi="PT Astra Serif"/>
              </w:rPr>
            </w:pPr>
            <w:r w:rsidRPr="00296774">
              <w:rPr>
                <w:rFonts w:ascii="PT Astra Serif" w:hAnsi="PT Astra Serif"/>
              </w:rPr>
              <w:t>Низкий риск</w:t>
            </w:r>
          </w:p>
        </w:tc>
        <w:tc>
          <w:tcPr>
            <w:tcW w:w="6973" w:type="dxa"/>
          </w:tcPr>
          <w:p w14:paraId="36CD59D3" w14:textId="77777777" w:rsidR="00CA54E7" w:rsidRPr="00296774" w:rsidRDefault="00000000" w:rsidP="00296774">
            <w:pPr>
              <w:pStyle w:val="ConsPlusNormal0"/>
              <w:rPr>
                <w:rFonts w:ascii="PT Astra Serif" w:hAnsi="PT Astra Serif"/>
              </w:rPr>
            </w:pPr>
            <w:r w:rsidRPr="00296774">
              <w:rPr>
                <w:rFonts w:ascii="PT Astra Serif" w:hAnsi="PT Astra Serif"/>
              </w:rPr>
              <w:t xml:space="preserve">Объекты контроля, не соответствующие критериям, указанным в </w:t>
            </w:r>
            <w:hyperlink w:anchor="P345" w:tooltip="1.">
              <w:r w:rsidRPr="00296774">
                <w:rPr>
                  <w:rFonts w:ascii="PT Astra Serif" w:hAnsi="PT Astra Serif"/>
                </w:rPr>
                <w:t>пунктах 1</w:t>
              </w:r>
            </w:hyperlink>
            <w:r w:rsidRPr="00296774">
              <w:rPr>
                <w:rFonts w:ascii="PT Astra Serif" w:hAnsi="PT Astra Serif"/>
              </w:rPr>
              <w:t xml:space="preserve">, </w:t>
            </w:r>
            <w:hyperlink w:anchor="P348" w:tooltip="2.">
              <w:r w:rsidRPr="00296774">
                <w:rPr>
                  <w:rFonts w:ascii="PT Astra Serif" w:hAnsi="PT Astra Serif"/>
                </w:rPr>
                <w:t>2</w:t>
              </w:r>
            </w:hyperlink>
            <w:r w:rsidRPr="00296774">
              <w:rPr>
                <w:rFonts w:ascii="PT Astra Serif" w:hAnsi="PT Astra Serif"/>
              </w:rPr>
              <w:t xml:space="preserve"> настоящей таблицы</w:t>
            </w:r>
          </w:p>
        </w:tc>
      </w:tr>
    </w:tbl>
    <w:p w14:paraId="18E55C0A" w14:textId="77777777" w:rsidR="00CA54E7" w:rsidRPr="00296774" w:rsidRDefault="00CA54E7" w:rsidP="00296774">
      <w:pPr>
        <w:pStyle w:val="ConsPlusNormal0"/>
        <w:jc w:val="both"/>
        <w:rPr>
          <w:rFonts w:ascii="PT Astra Serif" w:hAnsi="PT Astra Serif"/>
        </w:rPr>
      </w:pPr>
    </w:p>
    <w:p w14:paraId="749E2D7C" w14:textId="77777777" w:rsidR="00CA54E7" w:rsidRPr="00296774" w:rsidRDefault="00CA54E7" w:rsidP="00296774">
      <w:pPr>
        <w:pStyle w:val="ConsPlusNormal0"/>
        <w:jc w:val="both"/>
        <w:rPr>
          <w:rFonts w:ascii="PT Astra Serif" w:hAnsi="PT Astra Serif"/>
        </w:rPr>
      </w:pPr>
    </w:p>
    <w:p w14:paraId="7343EF72" w14:textId="77777777" w:rsidR="00CA54E7" w:rsidRPr="00296774" w:rsidRDefault="00000000" w:rsidP="00296774">
      <w:pPr>
        <w:pStyle w:val="ConsPlusNormal0"/>
        <w:jc w:val="right"/>
        <w:outlineLvl w:val="0"/>
        <w:rPr>
          <w:rFonts w:ascii="PT Astra Serif" w:hAnsi="PT Astra Serif"/>
        </w:rPr>
      </w:pPr>
      <w:r w:rsidRPr="00296774">
        <w:rPr>
          <w:rFonts w:ascii="PT Astra Serif" w:hAnsi="PT Astra Serif"/>
        </w:rPr>
        <w:t>Приложение N 2</w:t>
      </w:r>
    </w:p>
    <w:p w14:paraId="63395B51"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Утверждены</w:t>
      </w:r>
    </w:p>
    <w:p w14:paraId="2A712FDB"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постановлением</w:t>
      </w:r>
    </w:p>
    <w:p w14:paraId="5345C0F2" w14:textId="77777777" w:rsidR="00CA54E7" w:rsidRPr="00296774" w:rsidRDefault="00000000" w:rsidP="00296774">
      <w:pPr>
        <w:pStyle w:val="ConsPlusNormal0"/>
        <w:jc w:val="right"/>
        <w:rPr>
          <w:rFonts w:ascii="PT Astra Serif" w:hAnsi="PT Astra Serif"/>
        </w:rPr>
      </w:pPr>
      <w:r w:rsidRPr="00296774">
        <w:rPr>
          <w:rFonts w:ascii="PT Astra Serif" w:hAnsi="PT Astra Serif"/>
        </w:rPr>
        <w:t>Администрации Томской области</w:t>
      </w:r>
    </w:p>
    <w:p w14:paraId="669C693E" w14:textId="77777777" w:rsidR="00CA54E7" w:rsidRPr="00296774" w:rsidRDefault="00CA54E7" w:rsidP="00296774">
      <w:pPr>
        <w:pStyle w:val="ConsPlusNormal0"/>
        <w:jc w:val="both"/>
        <w:rPr>
          <w:rFonts w:ascii="PT Astra Serif" w:hAnsi="PT Astra Serif"/>
        </w:rPr>
      </w:pPr>
    </w:p>
    <w:p w14:paraId="197E4A7D" w14:textId="77777777" w:rsidR="00CA54E7" w:rsidRPr="00296774" w:rsidRDefault="00000000" w:rsidP="00296774">
      <w:pPr>
        <w:pStyle w:val="ConsPlusTitle0"/>
        <w:jc w:val="center"/>
        <w:rPr>
          <w:rFonts w:ascii="PT Astra Serif" w:hAnsi="PT Astra Serif"/>
        </w:rPr>
      </w:pPr>
      <w:bookmarkStart w:id="9" w:name="P366"/>
      <w:bookmarkEnd w:id="9"/>
      <w:r w:rsidRPr="00296774">
        <w:rPr>
          <w:rFonts w:ascii="PT Astra Serif" w:hAnsi="PT Astra Serif"/>
        </w:rPr>
        <w:t>КЛЮЧЕВОЙ ПОКАЗАТЕЛЬ</w:t>
      </w:r>
    </w:p>
    <w:p w14:paraId="1CFC6485"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РЕГИОНАЛЬНОГО ГОСУДАРСТВЕННОГО КОНТРОЛЯ (НАДЗОРА) В СФЕРЕ</w:t>
      </w:r>
    </w:p>
    <w:p w14:paraId="19A90442"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ПЕРЕВОЗОК ПАССАЖИРОВ И БАГАЖА ЛЕГКОВЫМ ТАКСИ НА ТЕРРИТОРИИ</w:t>
      </w:r>
    </w:p>
    <w:p w14:paraId="04150576" w14:textId="77777777" w:rsidR="00CA54E7" w:rsidRPr="00296774" w:rsidRDefault="00000000" w:rsidP="00296774">
      <w:pPr>
        <w:pStyle w:val="ConsPlusTitle0"/>
        <w:jc w:val="center"/>
        <w:rPr>
          <w:rFonts w:ascii="PT Astra Serif" w:hAnsi="PT Astra Serif"/>
        </w:rPr>
      </w:pPr>
      <w:r w:rsidRPr="00296774">
        <w:rPr>
          <w:rFonts w:ascii="PT Astra Serif" w:hAnsi="PT Astra Serif"/>
        </w:rPr>
        <w:t>ТОМСКОЙ ОБЛАСТИ И ЕГО ЦЕЛЕВЫЕ ЗНАЧЕНИЯ</w:t>
      </w:r>
    </w:p>
    <w:p w14:paraId="357F3D29" w14:textId="77777777" w:rsidR="00CA54E7" w:rsidRPr="00296774" w:rsidRDefault="00CA54E7" w:rsidP="00296774">
      <w:pPr>
        <w:pStyle w:val="ConsPlusNormal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123"/>
        <w:gridCol w:w="1129"/>
        <w:gridCol w:w="604"/>
        <w:gridCol w:w="604"/>
        <w:gridCol w:w="604"/>
      </w:tblGrid>
      <w:tr w:rsidR="00296774" w:rsidRPr="00296774" w14:paraId="635B06E1" w14:textId="77777777">
        <w:tc>
          <w:tcPr>
            <w:tcW w:w="6123" w:type="dxa"/>
            <w:vMerge w:val="restart"/>
            <w:vAlign w:val="center"/>
          </w:tcPr>
          <w:p w14:paraId="6D5A17B2"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Наименование ключевого показателя</w:t>
            </w:r>
          </w:p>
        </w:tc>
        <w:tc>
          <w:tcPr>
            <w:tcW w:w="2941" w:type="dxa"/>
            <w:gridSpan w:val="4"/>
            <w:vAlign w:val="center"/>
          </w:tcPr>
          <w:p w14:paraId="344C04A5"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Целевые (прогнозные) значения ключевого показателя</w:t>
            </w:r>
          </w:p>
        </w:tc>
      </w:tr>
      <w:tr w:rsidR="00296774" w:rsidRPr="00296774" w14:paraId="7BF848EC" w14:textId="77777777">
        <w:tc>
          <w:tcPr>
            <w:tcW w:w="6123" w:type="dxa"/>
            <w:vMerge/>
          </w:tcPr>
          <w:p w14:paraId="3623D6E2" w14:textId="77777777" w:rsidR="00CA54E7" w:rsidRPr="00296774" w:rsidRDefault="00CA54E7" w:rsidP="00296774">
            <w:pPr>
              <w:pStyle w:val="ConsPlusNormal0"/>
              <w:rPr>
                <w:rFonts w:ascii="PT Astra Serif" w:hAnsi="PT Astra Serif"/>
              </w:rPr>
            </w:pPr>
          </w:p>
        </w:tc>
        <w:tc>
          <w:tcPr>
            <w:tcW w:w="1129" w:type="dxa"/>
            <w:vAlign w:val="center"/>
          </w:tcPr>
          <w:p w14:paraId="17F75A38"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2024 год (базовое значение)</w:t>
            </w:r>
          </w:p>
        </w:tc>
        <w:tc>
          <w:tcPr>
            <w:tcW w:w="604" w:type="dxa"/>
            <w:vAlign w:val="center"/>
          </w:tcPr>
          <w:p w14:paraId="074CE014"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2025 год</w:t>
            </w:r>
          </w:p>
        </w:tc>
        <w:tc>
          <w:tcPr>
            <w:tcW w:w="604" w:type="dxa"/>
            <w:vAlign w:val="center"/>
          </w:tcPr>
          <w:p w14:paraId="2B3D088D"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2026 год</w:t>
            </w:r>
          </w:p>
        </w:tc>
        <w:tc>
          <w:tcPr>
            <w:tcW w:w="604" w:type="dxa"/>
            <w:vAlign w:val="center"/>
          </w:tcPr>
          <w:p w14:paraId="5F7DE648"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2027 год</w:t>
            </w:r>
          </w:p>
        </w:tc>
      </w:tr>
      <w:tr w:rsidR="00296774" w:rsidRPr="00296774" w14:paraId="40FBE5D4" w14:textId="77777777">
        <w:tc>
          <w:tcPr>
            <w:tcW w:w="6123" w:type="dxa"/>
          </w:tcPr>
          <w:p w14:paraId="7F126DBB" w14:textId="77777777" w:rsidR="00CA54E7" w:rsidRPr="00296774" w:rsidRDefault="00000000" w:rsidP="00296774">
            <w:pPr>
              <w:pStyle w:val="ConsPlusNormal0"/>
              <w:rPr>
                <w:rFonts w:ascii="PT Astra Serif" w:hAnsi="PT Astra Serif"/>
              </w:rPr>
            </w:pPr>
            <w:r w:rsidRPr="00296774">
              <w:rPr>
                <w:rFonts w:ascii="PT Astra Serif" w:hAnsi="PT Astra Serif"/>
              </w:rPr>
              <w:t>Количество случаев, при которых контролируемыми лицами в результате нарушения обязательных требований при осуществлении перевозки пассажиров и багажа легковым такси нанесен вред здоровью, на 100 тыс. населения</w:t>
            </w:r>
          </w:p>
        </w:tc>
        <w:tc>
          <w:tcPr>
            <w:tcW w:w="1129" w:type="dxa"/>
          </w:tcPr>
          <w:p w14:paraId="0108A3A3"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1</w:t>
            </w:r>
          </w:p>
        </w:tc>
        <w:tc>
          <w:tcPr>
            <w:tcW w:w="604" w:type="dxa"/>
          </w:tcPr>
          <w:p w14:paraId="437A4BB4"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1</w:t>
            </w:r>
          </w:p>
        </w:tc>
        <w:tc>
          <w:tcPr>
            <w:tcW w:w="604" w:type="dxa"/>
          </w:tcPr>
          <w:p w14:paraId="45B707AA"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1</w:t>
            </w:r>
          </w:p>
        </w:tc>
        <w:tc>
          <w:tcPr>
            <w:tcW w:w="604" w:type="dxa"/>
          </w:tcPr>
          <w:p w14:paraId="19ADF0CF" w14:textId="77777777" w:rsidR="00CA54E7" w:rsidRPr="00296774" w:rsidRDefault="00000000" w:rsidP="00296774">
            <w:pPr>
              <w:pStyle w:val="ConsPlusNormal0"/>
              <w:jc w:val="center"/>
              <w:rPr>
                <w:rFonts w:ascii="PT Astra Serif" w:hAnsi="PT Astra Serif"/>
              </w:rPr>
            </w:pPr>
            <w:r w:rsidRPr="00296774">
              <w:rPr>
                <w:rFonts w:ascii="PT Astra Serif" w:hAnsi="PT Astra Serif"/>
              </w:rPr>
              <w:t>1</w:t>
            </w:r>
          </w:p>
        </w:tc>
      </w:tr>
    </w:tbl>
    <w:p w14:paraId="1AACCB70" w14:textId="77777777" w:rsidR="00CA54E7" w:rsidRPr="00296774" w:rsidRDefault="00CA54E7" w:rsidP="00296774">
      <w:pPr>
        <w:pStyle w:val="ConsPlusNormal0"/>
        <w:jc w:val="both"/>
        <w:rPr>
          <w:rFonts w:ascii="PT Astra Serif" w:hAnsi="PT Astra Serif"/>
        </w:rPr>
      </w:pPr>
    </w:p>
    <w:p w14:paraId="72053DDC" w14:textId="77777777" w:rsidR="00CA54E7" w:rsidRPr="00296774" w:rsidRDefault="00CA54E7" w:rsidP="00296774">
      <w:pPr>
        <w:pStyle w:val="ConsPlusNormal0"/>
        <w:jc w:val="both"/>
        <w:rPr>
          <w:rFonts w:ascii="PT Astra Serif" w:hAnsi="PT Astra Serif"/>
        </w:rPr>
      </w:pPr>
    </w:p>
    <w:p w14:paraId="4E230746" w14:textId="77777777" w:rsidR="00CA54E7" w:rsidRPr="00296774" w:rsidRDefault="00CA54E7" w:rsidP="00296774">
      <w:pPr>
        <w:pStyle w:val="ConsPlusNormal0"/>
        <w:pBdr>
          <w:bottom w:val="single" w:sz="6" w:space="0" w:color="auto"/>
        </w:pBdr>
        <w:jc w:val="both"/>
        <w:rPr>
          <w:rFonts w:ascii="PT Astra Serif" w:hAnsi="PT Astra Serif"/>
        </w:rPr>
      </w:pPr>
    </w:p>
    <w:sectPr w:rsidR="00CA54E7" w:rsidRPr="00296774">
      <w:headerReference w:type="default" r:id="rId6"/>
      <w:footerReference w:type="default" r:id="rId7"/>
      <w:headerReference w:type="first" r:id="rId8"/>
      <w:footerReference w:type="first" r:id="rId9"/>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EA90A" w14:textId="77777777" w:rsidR="00F32969" w:rsidRDefault="00F32969">
      <w:r>
        <w:separator/>
      </w:r>
    </w:p>
  </w:endnote>
  <w:endnote w:type="continuationSeparator" w:id="0">
    <w:p w14:paraId="1F3FBE7D" w14:textId="77777777" w:rsidR="00F32969" w:rsidRDefault="00F3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1D87D" w14:textId="77777777" w:rsidR="00CA54E7" w:rsidRDefault="00CA54E7">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CA54E7" w14:paraId="34B14609" w14:textId="77777777">
      <w:tblPrEx>
        <w:tblCellMar>
          <w:top w:w="0" w:type="dxa"/>
          <w:bottom w:w="0" w:type="dxa"/>
        </w:tblCellMar>
      </w:tblPrEx>
      <w:trPr>
        <w:trHeight w:hRule="exact" w:val="1663"/>
      </w:trPr>
      <w:tc>
        <w:tcPr>
          <w:tcW w:w="1650" w:type="pct"/>
          <w:vAlign w:val="center"/>
        </w:tcPr>
        <w:p w14:paraId="21BAE850" w14:textId="55A3ECD5" w:rsidR="00CA54E7" w:rsidRDefault="00CA54E7">
          <w:pPr>
            <w:pStyle w:val="ConsPlusNormal0"/>
          </w:pPr>
        </w:p>
      </w:tc>
      <w:tc>
        <w:tcPr>
          <w:tcW w:w="1700" w:type="pct"/>
          <w:vAlign w:val="center"/>
        </w:tcPr>
        <w:p w14:paraId="1A6F01AF" w14:textId="3FB9CAC0" w:rsidR="00CA54E7" w:rsidRDefault="00CA54E7">
          <w:pPr>
            <w:pStyle w:val="ConsPlusNormal0"/>
            <w:jc w:val="center"/>
          </w:pPr>
        </w:p>
      </w:tc>
      <w:tc>
        <w:tcPr>
          <w:tcW w:w="1650" w:type="pct"/>
          <w:vAlign w:val="center"/>
        </w:tcPr>
        <w:p w14:paraId="2FA05388" w14:textId="19BE9729" w:rsidR="00CA54E7" w:rsidRDefault="00CA54E7">
          <w:pPr>
            <w:pStyle w:val="ConsPlusNormal0"/>
            <w:jc w:val="right"/>
          </w:pPr>
        </w:p>
      </w:tc>
    </w:tr>
  </w:tbl>
  <w:p w14:paraId="0FD89D41" w14:textId="77777777" w:rsidR="00CA54E7" w:rsidRDefault="00000000">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3E822" w14:textId="77777777" w:rsidR="00CA54E7" w:rsidRDefault="00CA54E7">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CA54E7" w14:paraId="2D541B21" w14:textId="77777777">
      <w:tblPrEx>
        <w:tblCellMar>
          <w:top w:w="0" w:type="dxa"/>
          <w:bottom w:w="0" w:type="dxa"/>
        </w:tblCellMar>
      </w:tblPrEx>
      <w:trPr>
        <w:trHeight w:hRule="exact" w:val="1663"/>
      </w:trPr>
      <w:tc>
        <w:tcPr>
          <w:tcW w:w="1650" w:type="pct"/>
          <w:vAlign w:val="center"/>
        </w:tcPr>
        <w:p w14:paraId="353D1E51" w14:textId="7E7B51F6" w:rsidR="00CA54E7" w:rsidRDefault="00CA54E7">
          <w:pPr>
            <w:pStyle w:val="ConsPlusNormal0"/>
          </w:pPr>
        </w:p>
      </w:tc>
      <w:tc>
        <w:tcPr>
          <w:tcW w:w="1700" w:type="pct"/>
          <w:vAlign w:val="center"/>
        </w:tcPr>
        <w:p w14:paraId="04C0EB96" w14:textId="39BC0E3F" w:rsidR="00CA54E7" w:rsidRDefault="00CA54E7">
          <w:pPr>
            <w:pStyle w:val="ConsPlusNormal0"/>
            <w:jc w:val="center"/>
          </w:pPr>
        </w:p>
      </w:tc>
      <w:tc>
        <w:tcPr>
          <w:tcW w:w="1650" w:type="pct"/>
          <w:vAlign w:val="center"/>
        </w:tcPr>
        <w:p w14:paraId="781A8B04" w14:textId="4EE81D62" w:rsidR="00CA54E7" w:rsidRDefault="00CA54E7">
          <w:pPr>
            <w:pStyle w:val="ConsPlusNormal0"/>
            <w:jc w:val="right"/>
          </w:pPr>
        </w:p>
      </w:tc>
    </w:tr>
  </w:tbl>
  <w:p w14:paraId="0EA19270" w14:textId="77777777" w:rsidR="00CA54E7" w:rsidRDefault="00000000">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6EA06" w14:textId="77777777" w:rsidR="00F32969" w:rsidRDefault="00F32969">
      <w:r>
        <w:separator/>
      </w:r>
    </w:p>
  </w:footnote>
  <w:footnote w:type="continuationSeparator" w:id="0">
    <w:p w14:paraId="7B704FF0" w14:textId="77777777" w:rsidR="00F32969" w:rsidRDefault="00F32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CA54E7" w14:paraId="3460DB52" w14:textId="77777777">
      <w:tblPrEx>
        <w:tblCellMar>
          <w:top w:w="0" w:type="dxa"/>
          <w:bottom w:w="0" w:type="dxa"/>
        </w:tblCellMar>
      </w:tblPrEx>
      <w:trPr>
        <w:trHeight w:hRule="exact" w:val="1683"/>
      </w:trPr>
      <w:tc>
        <w:tcPr>
          <w:tcW w:w="2700" w:type="pct"/>
          <w:vAlign w:val="center"/>
        </w:tcPr>
        <w:p w14:paraId="29286A5F" w14:textId="2BB35487" w:rsidR="00CA54E7" w:rsidRDefault="00CA54E7">
          <w:pPr>
            <w:pStyle w:val="ConsPlusNormal0"/>
            <w:rPr>
              <w:rFonts w:ascii="Tahoma" w:hAnsi="Tahoma" w:cs="Tahoma"/>
            </w:rPr>
          </w:pPr>
        </w:p>
      </w:tc>
      <w:tc>
        <w:tcPr>
          <w:tcW w:w="2300" w:type="pct"/>
          <w:vAlign w:val="center"/>
        </w:tcPr>
        <w:p w14:paraId="0E858C37" w14:textId="5C044AB8" w:rsidR="00CA54E7" w:rsidRDefault="00CA54E7">
          <w:pPr>
            <w:pStyle w:val="ConsPlusNormal0"/>
            <w:jc w:val="right"/>
            <w:rPr>
              <w:rFonts w:ascii="Tahoma" w:hAnsi="Tahoma" w:cs="Tahoma"/>
            </w:rPr>
          </w:pPr>
        </w:p>
      </w:tc>
    </w:tr>
  </w:tbl>
  <w:p w14:paraId="02CA9B41" w14:textId="77777777" w:rsidR="00CA54E7" w:rsidRDefault="00CA54E7">
    <w:pPr>
      <w:pStyle w:val="ConsPlusNormal0"/>
      <w:pBdr>
        <w:bottom w:val="single" w:sz="12" w:space="0" w:color="auto"/>
      </w:pBdr>
      <w:rPr>
        <w:sz w:val="2"/>
        <w:szCs w:val="2"/>
      </w:rPr>
    </w:pPr>
  </w:p>
  <w:p w14:paraId="31B2C483" w14:textId="77777777" w:rsidR="00CA54E7" w:rsidRDefault="00CA54E7">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CA54E7" w14:paraId="3526C718" w14:textId="77777777">
      <w:tblPrEx>
        <w:tblCellMar>
          <w:top w:w="0" w:type="dxa"/>
          <w:bottom w:w="0" w:type="dxa"/>
        </w:tblCellMar>
      </w:tblPrEx>
      <w:trPr>
        <w:trHeight w:hRule="exact" w:val="1683"/>
      </w:trPr>
      <w:tc>
        <w:tcPr>
          <w:tcW w:w="2700" w:type="pct"/>
          <w:vAlign w:val="center"/>
        </w:tcPr>
        <w:p w14:paraId="46966A7D" w14:textId="7CADE287" w:rsidR="00CA54E7" w:rsidRDefault="00BE6575">
          <w:pPr>
            <w:pStyle w:val="ConsPlusNormal0"/>
            <w:rPr>
              <w:rFonts w:ascii="Tahoma" w:hAnsi="Tahoma" w:cs="Tahoma"/>
            </w:rPr>
          </w:pPr>
          <w:r>
            <w:rPr>
              <w:rFonts w:ascii="Tahoma" w:hAnsi="Tahoma" w:cs="Tahoma"/>
            </w:rPr>
            <w:t>проект</w:t>
          </w:r>
        </w:p>
      </w:tc>
      <w:tc>
        <w:tcPr>
          <w:tcW w:w="2300" w:type="pct"/>
          <w:vAlign w:val="center"/>
        </w:tcPr>
        <w:p w14:paraId="13801EB5" w14:textId="54C74CB5" w:rsidR="00CA54E7" w:rsidRDefault="00CA54E7">
          <w:pPr>
            <w:pStyle w:val="ConsPlusNormal0"/>
            <w:jc w:val="right"/>
            <w:rPr>
              <w:rFonts w:ascii="Tahoma" w:hAnsi="Tahoma" w:cs="Tahoma"/>
            </w:rPr>
          </w:pPr>
        </w:p>
      </w:tc>
    </w:tr>
  </w:tbl>
  <w:p w14:paraId="2BB0A62F" w14:textId="77777777" w:rsidR="00CA54E7" w:rsidRDefault="00CA54E7">
    <w:pPr>
      <w:pStyle w:val="ConsPlusNormal0"/>
      <w:pBdr>
        <w:bottom w:val="single" w:sz="12" w:space="0" w:color="auto"/>
      </w:pBdr>
      <w:rPr>
        <w:sz w:val="2"/>
        <w:szCs w:val="2"/>
      </w:rPr>
    </w:pPr>
  </w:p>
  <w:p w14:paraId="32E410F9" w14:textId="77777777" w:rsidR="00CA54E7" w:rsidRDefault="00CA54E7">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4E7"/>
    <w:rsid w:val="00296774"/>
    <w:rsid w:val="002E5CF5"/>
    <w:rsid w:val="00627134"/>
    <w:rsid w:val="00BE6575"/>
    <w:rsid w:val="00CA54E7"/>
    <w:rsid w:val="00D44DEC"/>
    <w:rsid w:val="00F32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0C873"/>
  <w15:docId w15:val="{BA735930-C08D-47AA-A6AE-0D81148D8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ru-RU" w:eastAsia="ru-RU"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rPr>
  </w:style>
  <w:style w:type="paragraph" w:customStyle="1" w:styleId="ConsPlusTextList0">
    <w:name w:val="ConsPlusTextList"/>
    <w:pPr>
      <w:widowControl w:val="0"/>
      <w:autoSpaceDE w:val="0"/>
      <w:autoSpaceDN w:val="0"/>
    </w:pPr>
    <w:rPr>
      <w:rFonts w:ascii="Times New Roman" w:hAnsi="Times New Roman" w:cs="Times New Roman"/>
    </w:rPr>
  </w:style>
  <w:style w:type="paragraph" w:customStyle="1" w:styleId="ConsPlusNormal0">
    <w:name w:val="ConsPlusNormal"/>
    <w:pPr>
      <w:widowControl w:val="0"/>
      <w:autoSpaceDE w:val="0"/>
      <w:autoSpaceDN w:val="0"/>
    </w:pPr>
    <w:rPr>
      <w:rFonts w:ascii="Times New Roman" w:hAnsi="Times New Roman" w:cs="Times New Roman"/>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rPr>
  </w:style>
  <w:style w:type="paragraph" w:customStyle="1" w:styleId="ConsPlusTextList2">
    <w:name w:val="ConsPlusTextList"/>
    <w:pPr>
      <w:widowControl w:val="0"/>
      <w:autoSpaceDE w:val="0"/>
      <w:autoSpaceDN w:val="0"/>
    </w:pPr>
    <w:rPr>
      <w:rFonts w:ascii="Times New Roman" w:hAnsi="Times New Roman" w:cs="Times New Roman"/>
    </w:rPr>
  </w:style>
  <w:style w:type="paragraph" w:styleId="a3">
    <w:name w:val="header"/>
    <w:basedOn w:val="a"/>
    <w:link w:val="a4"/>
    <w:uiPriority w:val="99"/>
    <w:unhideWhenUsed/>
    <w:rsid w:val="00BE6575"/>
    <w:pPr>
      <w:tabs>
        <w:tab w:val="center" w:pos="4677"/>
        <w:tab w:val="right" w:pos="9355"/>
      </w:tabs>
    </w:pPr>
  </w:style>
  <w:style w:type="character" w:customStyle="1" w:styleId="a4">
    <w:name w:val="Верхний колонтитул Знак"/>
    <w:basedOn w:val="a0"/>
    <w:link w:val="a3"/>
    <w:uiPriority w:val="99"/>
    <w:rsid w:val="00BE6575"/>
  </w:style>
  <w:style w:type="paragraph" w:styleId="a5">
    <w:name w:val="footer"/>
    <w:basedOn w:val="a"/>
    <w:link w:val="a6"/>
    <w:uiPriority w:val="99"/>
    <w:unhideWhenUsed/>
    <w:rsid w:val="00BE6575"/>
    <w:pPr>
      <w:tabs>
        <w:tab w:val="center" w:pos="4677"/>
        <w:tab w:val="right" w:pos="9355"/>
      </w:tabs>
    </w:pPr>
  </w:style>
  <w:style w:type="character" w:customStyle="1" w:styleId="a6">
    <w:name w:val="Нижний колонтитул Знак"/>
    <w:basedOn w:val="a0"/>
    <w:link w:val="a5"/>
    <w:uiPriority w:val="99"/>
    <w:rsid w:val="00BE6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6742</Words>
  <Characters>38431</Characters>
  <Application>Microsoft Office Word</Application>
  <DocSecurity>0</DocSecurity>
  <Lines>320</Lines>
  <Paragraphs>90</Paragraphs>
  <ScaleCrop>false</ScaleCrop>
  <Company>КонсультантПлюс Версия 4024.00.50</Company>
  <LinksUpToDate>false</LinksUpToDate>
  <CharactersWithSpaces>45083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28.07.2025 N 345а
"Об утверждении Положения о региональном государственном контроле (надзоре) в сфере перевозок пассажиров и багажа легковым такси на территории Томской области"</dc:title>
  <dc:creator>Сидоренко Наталия Валерьевна</dc:creator>
  <cp:lastModifiedBy>Сидоренко Наталия Валерьевна</cp:lastModifiedBy>
  <cp:revision>5</cp:revision>
  <dcterms:created xsi:type="dcterms:W3CDTF">2026-02-04T03:56:00Z</dcterms:created>
  <dcterms:modified xsi:type="dcterms:W3CDTF">2026-02-04T03:59:00Z</dcterms:modified>
</cp:coreProperties>
</file>