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F2D70" w14:textId="77777777" w:rsidR="00227D6D" w:rsidRDefault="00227D6D">
      <w:pPr>
        <w:pStyle w:val="ConsPlusNormal0"/>
        <w:jc w:val="both"/>
        <w:outlineLvl w:val="0"/>
      </w:pPr>
    </w:p>
    <w:p w14:paraId="13BF2590" w14:textId="77777777" w:rsidR="00227D6D" w:rsidRPr="00BA6A51" w:rsidRDefault="00000000" w:rsidP="00BA6A51">
      <w:pPr>
        <w:pStyle w:val="ConsPlusTitle0"/>
        <w:jc w:val="center"/>
        <w:outlineLvl w:val="0"/>
        <w:rPr>
          <w:rFonts w:ascii="PT Astra Serif" w:hAnsi="PT Astra Serif"/>
        </w:rPr>
      </w:pPr>
      <w:r w:rsidRPr="00BA6A51">
        <w:rPr>
          <w:rFonts w:ascii="PT Astra Serif" w:hAnsi="PT Astra Serif"/>
        </w:rPr>
        <w:t>АДМИНИСТРАЦИЯ ТОМСКОЙ ОБЛАСТИ</w:t>
      </w:r>
    </w:p>
    <w:p w14:paraId="2710D32A" w14:textId="77777777" w:rsidR="00227D6D" w:rsidRPr="00BA6A51" w:rsidRDefault="00227D6D" w:rsidP="00BA6A51">
      <w:pPr>
        <w:pStyle w:val="ConsPlusTitle0"/>
        <w:jc w:val="both"/>
        <w:rPr>
          <w:rFonts w:ascii="PT Astra Serif" w:hAnsi="PT Astra Serif"/>
        </w:rPr>
      </w:pPr>
    </w:p>
    <w:p w14:paraId="4B81C188"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ПОСТАНОВЛЕНИЕ</w:t>
      </w:r>
    </w:p>
    <w:p w14:paraId="794AEEEB" w14:textId="77777777" w:rsidR="00227D6D" w:rsidRPr="00BA6A51" w:rsidRDefault="00227D6D" w:rsidP="00BA6A51">
      <w:pPr>
        <w:pStyle w:val="ConsPlusTitle0"/>
        <w:jc w:val="both"/>
        <w:rPr>
          <w:rFonts w:ascii="PT Astra Serif" w:hAnsi="PT Astra Serif"/>
        </w:rPr>
      </w:pPr>
    </w:p>
    <w:p w14:paraId="4ABC937F"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ОБ УТВЕРЖДЕНИИ ПОЛОЖЕНИЯ О РЕГИОНАЛЬНОМ ГОСУДАРСТВЕННОМ</w:t>
      </w:r>
    </w:p>
    <w:p w14:paraId="3F735F28"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КОНТРОЛЕ (НАДЗОРЕ) В ОБЛАСТИ ПРОДАЖИ БЕЗАЛКОГОЛЬНЫХ</w:t>
      </w:r>
    </w:p>
    <w:p w14:paraId="48164A36"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ТОНИЗИРУЮЩИХ НАПИТКОВ (В ТОМ ЧИСЛЕ ЭНЕРГЕТИЧЕСКИХ)</w:t>
      </w:r>
    </w:p>
    <w:p w14:paraId="1A29DACD"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НА ТЕРРИТОРИИ ТОМСКОЙ ОБЛАСТИ</w:t>
      </w:r>
    </w:p>
    <w:p w14:paraId="52BBB480" w14:textId="77777777" w:rsidR="00227D6D" w:rsidRPr="00BA6A51" w:rsidRDefault="00227D6D" w:rsidP="00BA6A51">
      <w:pPr>
        <w:pStyle w:val="ConsPlusNormal0"/>
        <w:jc w:val="both"/>
        <w:rPr>
          <w:rFonts w:ascii="PT Astra Serif" w:hAnsi="PT Astra Serif"/>
        </w:rPr>
      </w:pPr>
    </w:p>
    <w:p w14:paraId="06087E0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 соответствии с пунктом 3) части 2 статьи 3 Федерального закона от 31 июля 2020 года N 248-ФЗ "О государственном контроле (надзоре) и муниципальном контроле в Российской Федерации", статьей 5 Федерального закона от 8 августа 2024 года N 304-ФЗ "О запрете продажи безалкогольных тонизирующих напитков (в том числе энергетических) несовершеннолетним и о внесении изменения в статью 44 Федерального закона "Об общих принципах организации публичной власти в субъектах Российской Федерации" постановляю:</w:t>
      </w:r>
    </w:p>
    <w:p w14:paraId="0ED778C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Утвердить:</w:t>
      </w:r>
    </w:p>
    <w:p w14:paraId="7B40766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1) </w:t>
      </w:r>
      <w:hyperlink w:anchor="P31" w:tooltip="ПОЛОЖЕНИЕ">
        <w:r w:rsidRPr="00BA6A51">
          <w:rPr>
            <w:rFonts w:ascii="PT Astra Serif" w:hAnsi="PT Astra Serif"/>
          </w:rPr>
          <w:t>Положение</w:t>
        </w:r>
      </w:hyperlink>
      <w:r w:rsidRPr="00BA6A51">
        <w:rPr>
          <w:rFonts w:ascii="PT Astra Serif" w:hAnsi="PT Astra Serif"/>
        </w:rPr>
        <w:t xml:space="preserve"> о региональном государственном контроле (надзоре) в области продажи безалкогольных тонизирующих напитков (в том числе энергетических) на территории Томской области согласно приложению N 1 к настоящему постановлению;</w:t>
      </w:r>
    </w:p>
    <w:p w14:paraId="730A412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2) Ключевой </w:t>
      </w:r>
      <w:hyperlink w:anchor="P330" w:tooltip="КЛЮЧЕВОЙ ПОКАЗАТЕЛЬ">
        <w:r w:rsidRPr="00BA6A51">
          <w:rPr>
            <w:rFonts w:ascii="PT Astra Serif" w:hAnsi="PT Astra Serif"/>
          </w:rPr>
          <w:t>показатель</w:t>
        </w:r>
      </w:hyperlink>
      <w:r w:rsidRPr="00BA6A51">
        <w:rPr>
          <w:rFonts w:ascii="PT Astra Serif" w:hAnsi="PT Astra Serif"/>
        </w:rPr>
        <w:t xml:space="preserve"> регионального государственного контроля (надзора) в области продажи безалкогольных тонизирующих напитков (в том числе энергетических) на территории Томской области и его целевые значения согласно приложению N 2 к настоящему постановлению.</w:t>
      </w:r>
    </w:p>
    <w:p w14:paraId="6B724DC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Настоящее постановление вступает в силу через десять дней после дня его официального опубликования.</w:t>
      </w:r>
    </w:p>
    <w:p w14:paraId="1B1FD38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Контроль за исполнением настоящего постановления возложить на заместителя Губернатора Томской области по экономике.</w:t>
      </w:r>
    </w:p>
    <w:p w14:paraId="2D4C9D28" w14:textId="6E6901BE" w:rsidR="00227D6D" w:rsidRPr="00BA6A51" w:rsidRDefault="00000000" w:rsidP="00BA6A51">
      <w:pPr>
        <w:pStyle w:val="ConsPlusNormal0"/>
        <w:jc w:val="right"/>
        <w:rPr>
          <w:rFonts w:ascii="PT Astra Serif" w:hAnsi="PT Astra Serif"/>
        </w:rPr>
      </w:pPr>
      <w:r w:rsidRPr="00BA6A51">
        <w:rPr>
          <w:rFonts w:ascii="PT Astra Serif" w:hAnsi="PT Astra Serif"/>
        </w:rPr>
        <w:t>Губернатор</w:t>
      </w:r>
    </w:p>
    <w:p w14:paraId="6F35E184"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Томской области</w:t>
      </w:r>
    </w:p>
    <w:p w14:paraId="01198AEE" w14:textId="3516857D" w:rsidR="00227D6D" w:rsidRPr="00BA6A51" w:rsidRDefault="00A774D8" w:rsidP="00BA6A51">
      <w:pPr>
        <w:pStyle w:val="ConsPlusNormal0"/>
        <w:jc w:val="right"/>
        <w:rPr>
          <w:rFonts w:ascii="PT Astra Serif" w:hAnsi="PT Astra Serif"/>
        </w:rPr>
      </w:pPr>
      <w:r w:rsidRPr="00BA6A51">
        <w:rPr>
          <w:rFonts w:ascii="PT Astra Serif" w:hAnsi="PT Astra Serif"/>
        </w:rPr>
        <w:t>В.В. Мазур</w:t>
      </w:r>
    </w:p>
    <w:p w14:paraId="4BF3773F" w14:textId="77777777" w:rsidR="00227D6D" w:rsidRPr="00BA6A51" w:rsidRDefault="00227D6D" w:rsidP="00BA6A51">
      <w:pPr>
        <w:pStyle w:val="ConsPlusNormal0"/>
        <w:jc w:val="both"/>
        <w:rPr>
          <w:rFonts w:ascii="PT Astra Serif" w:hAnsi="PT Astra Serif"/>
        </w:rPr>
      </w:pPr>
    </w:p>
    <w:p w14:paraId="0F234412" w14:textId="77777777" w:rsidR="00227D6D" w:rsidRPr="00BA6A51" w:rsidRDefault="00000000" w:rsidP="00BA6A51">
      <w:pPr>
        <w:pStyle w:val="ConsPlusNormal0"/>
        <w:jc w:val="right"/>
        <w:outlineLvl w:val="0"/>
        <w:rPr>
          <w:rFonts w:ascii="PT Astra Serif" w:hAnsi="PT Astra Serif"/>
        </w:rPr>
      </w:pPr>
      <w:r w:rsidRPr="00BA6A51">
        <w:rPr>
          <w:rFonts w:ascii="PT Astra Serif" w:hAnsi="PT Astra Serif"/>
        </w:rPr>
        <w:t>Утверждено</w:t>
      </w:r>
    </w:p>
    <w:p w14:paraId="56F72C4C"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постановлением</w:t>
      </w:r>
    </w:p>
    <w:p w14:paraId="636B3D91"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Администрации Томской области</w:t>
      </w:r>
    </w:p>
    <w:p w14:paraId="5B5C4F27" w14:textId="77777777" w:rsidR="00227D6D" w:rsidRPr="00BA6A51" w:rsidRDefault="00227D6D" w:rsidP="00BA6A51">
      <w:pPr>
        <w:pStyle w:val="ConsPlusNormal0"/>
        <w:jc w:val="both"/>
        <w:rPr>
          <w:rFonts w:ascii="PT Astra Serif" w:hAnsi="PT Astra Serif"/>
        </w:rPr>
      </w:pPr>
    </w:p>
    <w:p w14:paraId="7F556DFF" w14:textId="77777777" w:rsidR="00227D6D" w:rsidRPr="00BA6A51" w:rsidRDefault="00000000" w:rsidP="00BA6A51">
      <w:pPr>
        <w:pStyle w:val="ConsPlusTitle0"/>
        <w:jc w:val="center"/>
        <w:rPr>
          <w:rFonts w:ascii="PT Astra Serif" w:hAnsi="PT Astra Serif"/>
        </w:rPr>
      </w:pPr>
      <w:bookmarkStart w:id="0" w:name="P31"/>
      <w:bookmarkEnd w:id="0"/>
      <w:r w:rsidRPr="00BA6A51">
        <w:rPr>
          <w:rFonts w:ascii="PT Astra Serif" w:hAnsi="PT Astra Serif"/>
        </w:rPr>
        <w:t>ПОЛОЖЕНИЕ</w:t>
      </w:r>
    </w:p>
    <w:p w14:paraId="0B69BFE2"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О РЕГИОНАЛЬНОМ ГОСУДАРСТВЕННОМ КОНТРОЛЕ (НАДЗОРЕ) В ОБЛАСТИ</w:t>
      </w:r>
    </w:p>
    <w:p w14:paraId="72F2F879"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ПРОДАЖИ БЕЗАЛКОГОЛЬНЫХ ТОНИЗИРУЮЩИХ НАПИТКОВ (В ТОМ ЧИСЛЕ</w:t>
      </w:r>
    </w:p>
    <w:p w14:paraId="6E331CB6"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ЭНЕРГЕТИЧЕСКИХ) НА ТЕРРИТОРИИ ТОМСКОЙ ОБЛАСТИ</w:t>
      </w:r>
    </w:p>
    <w:p w14:paraId="39E15B8B" w14:textId="77777777" w:rsidR="00227D6D" w:rsidRPr="00BA6A51" w:rsidRDefault="00227D6D" w:rsidP="00BA6A51">
      <w:pPr>
        <w:pStyle w:val="ConsPlusNormal0"/>
        <w:jc w:val="both"/>
        <w:rPr>
          <w:rFonts w:ascii="PT Astra Serif" w:hAnsi="PT Astra Serif"/>
        </w:rPr>
      </w:pPr>
    </w:p>
    <w:p w14:paraId="1581ACDB" w14:textId="77777777" w:rsidR="00227D6D" w:rsidRPr="00BA6A51" w:rsidRDefault="00000000" w:rsidP="00BA6A51">
      <w:pPr>
        <w:pStyle w:val="ConsPlusTitle0"/>
        <w:jc w:val="center"/>
        <w:outlineLvl w:val="1"/>
        <w:rPr>
          <w:rFonts w:ascii="PT Astra Serif" w:hAnsi="PT Astra Serif"/>
        </w:rPr>
      </w:pPr>
      <w:r w:rsidRPr="00BA6A51">
        <w:rPr>
          <w:rFonts w:ascii="PT Astra Serif" w:hAnsi="PT Astra Serif"/>
        </w:rPr>
        <w:t>1. Общие положения</w:t>
      </w:r>
    </w:p>
    <w:p w14:paraId="2AD0FA5E" w14:textId="77777777" w:rsidR="00227D6D" w:rsidRPr="00BA6A51" w:rsidRDefault="00227D6D" w:rsidP="00BA6A51">
      <w:pPr>
        <w:pStyle w:val="ConsPlusNormal0"/>
        <w:jc w:val="both"/>
        <w:rPr>
          <w:rFonts w:ascii="PT Astra Serif" w:hAnsi="PT Astra Serif"/>
        </w:rPr>
      </w:pPr>
    </w:p>
    <w:p w14:paraId="2E21B37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в области продажи безалкогольных тонизирующих напитков (в том числе энергетических) (далее - региональный государственный контроль (надзор).</w:t>
      </w:r>
    </w:p>
    <w:p w14:paraId="5DEE31A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2. Предметом регионального государственного контроля (надзора) в соответствии с пунктом 2 </w:t>
      </w:r>
      <w:r w:rsidRPr="00BA6A51">
        <w:rPr>
          <w:rFonts w:ascii="PT Astra Serif" w:hAnsi="PT Astra Serif"/>
        </w:rPr>
        <w:lastRenderedPageBreak/>
        <w:t>статьи 5 Федерального закона от 8 августа 2024 года N 304-ФЗ "О запрете продажи безалкогольных тонизирующих напитков (в том числе энергетических) несовершеннолетним и о внесении изменения в статью 44 Федерального закона "Об общих принципах организации публичной власти в субъектах Российской Федерации" (далее - Федеральный закон N 304-ФЗ) является соблюдение организациями, индивидуальными предпринимателями, крестьянскими (фермерскими) хозяйствами без образования юридического лица, гражданами Российской Федерации, иностранными гражданами, лицами без гражданства запретов и ограничений, установленных статьями 2 - 4 Федерального закона N 304-ФЗ (далее соответственно - контролируемые лица, обязательные требования).</w:t>
      </w:r>
    </w:p>
    <w:p w14:paraId="15F466B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Региональный государственный контроль (надзор) осуществляется в соответствии с Федеральным законом от 31 июля 2020 года N 248-ФЗ "О государственном контроле (надзоре) и муниципальном контроле в Российской Федерации" (далее - Федеральный закон N 248-ФЗ) с учетом положения части 5 статьи 5 Федерального закона N 304-ФЗ.</w:t>
      </w:r>
    </w:p>
    <w:p w14:paraId="5C15E63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4F2D43A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 От имени Департамента региональный государственный контроль (надзор) вправе осуществлять следующие должностные лица:</w:t>
      </w:r>
    </w:p>
    <w:p w14:paraId="1689A46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начальник Департамента;</w:t>
      </w:r>
    </w:p>
    <w:p w14:paraId="3973EBF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заместитель начальника Департамента - председатель комитета организационно-правового обеспечения;</w:t>
      </w:r>
    </w:p>
    <w:p w14:paraId="2F311F1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0A8217C3" w14:textId="77777777" w:rsidR="00227D6D" w:rsidRPr="00BA6A51" w:rsidRDefault="00000000" w:rsidP="00BA6A51">
      <w:pPr>
        <w:pStyle w:val="ConsPlusNormal0"/>
        <w:ind w:firstLine="540"/>
        <w:jc w:val="both"/>
        <w:rPr>
          <w:rFonts w:ascii="PT Astra Serif" w:hAnsi="PT Astra Serif"/>
        </w:rPr>
      </w:pPr>
      <w:bookmarkStart w:id="1" w:name="P46"/>
      <w:bookmarkEnd w:id="1"/>
      <w:r w:rsidRPr="00BA6A51">
        <w:rPr>
          <w:rFonts w:ascii="PT Astra Serif" w:hAnsi="PT Astra Serif"/>
        </w:rPr>
        <w:t>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реестре контрольных (надзорных) мероприятий.</w:t>
      </w:r>
    </w:p>
    <w:p w14:paraId="3BD650F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N 248-ФЗ.</w:t>
      </w:r>
    </w:p>
    <w:p w14:paraId="27ED8F6B" w14:textId="77777777" w:rsidR="00227D6D" w:rsidRPr="00BA6A51" w:rsidRDefault="00227D6D" w:rsidP="00BA6A51">
      <w:pPr>
        <w:pStyle w:val="ConsPlusNormal0"/>
        <w:jc w:val="both"/>
        <w:rPr>
          <w:rFonts w:ascii="PT Astra Serif" w:hAnsi="PT Astra Serif"/>
        </w:rPr>
      </w:pPr>
    </w:p>
    <w:p w14:paraId="5FA3B45E"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Объект регионального государственного контроля (надзора)</w:t>
      </w:r>
    </w:p>
    <w:p w14:paraId="264B5257" w14:textId="77777777" w:rsidR="00227D6D" w:rsidRPr="00BA6A51" w:rsidRDefault="00227D6D" w:rsidP="00BA6A51">
      <w:pPr>
        <w:pStyle w:val="ConsPlusNormal0"/>
        <w:jc w:val="both"/>
        <w:rPr>
          <w:rFonts w:ascii="PT Astra Serif" w:hAnsi="PT Astra Serif"/>
        </w:rPr>
      </w:pPr>
    </w:p>
    <w:p w14:paraId="32A2A56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8. Объектом регионального государственного контроля (надзора) является продажа безалкогольных тонизирующих напитков (в том числе энергетических) (далее - объект контроля).</w:t>
      </w:r>
    </w:p>
    <w:p w14:paraId="24B12DE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9. Учет объектов контроля осуществляется Департаментом посредством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3C3BA315" w14:textId="77777777" w:rsidR="00227D6D" w:rsidRPr="00BA6A51" w:rsidRDefault="00227D6D" w:rsidP="00BA6A51">
      <w:pPr>
        <w:pStyle w:val="ConsPlusNormal0"/>
        <w:jc w:val="both"/>
        <w:rPr>
          <w:rFonts w:ascii="PT Astra Serif" w:hAnsi="PT Astra Serif"/>
        </w:rPr>
      </w:pPr>
    </w:p>
    <w:p w14:paraId="56EC2921"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Управление рисками причинения вреда (ущерба) охраняемым</w:t>
      </w:r>
    </w:p>
    <w:p w14:paraId="3CF2C249"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законом ценностям при осуществлении регионального</w:t>
      </w:r>
    </w:p>
    <w:p w14:paraId="4814488E"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государственного контроля (надзора)</w:t>
      </w:r>
    </w:p>
    <w:p w14:paraId="4D3047DA" w14:textId="77777777" w:rsidR="00227D6D" w:rsidRPr="00BA6A51" w:rsidRDefault="00227D6D" w:rsidP="00BA6A51">
      <w:pPr>
        <w:pStyle w:val="ConsPlusNormal0"/>
        <w:jc w:val="both"/>
        <w:rPr>
          <w:rFonts w:ascii="PT Astra Serif" w:hAnsi="PT Astra Serif"/>
        </w:rPr>
      </w:pPr>
    </w:p>
    <w:p w14:paraId="50414EF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747FFCC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lastRenderedPageBreak/>
        <w:t>11.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6D103E7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значительный риск;</w:t>
      </w:r>
    </w:p>
    <w:p w14:paraId="2339710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средний риск;</w:t>
      </w:r>
    </w:p>
    <w:p w14:paraId="6DB15DD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низкий риск.</w:t>
      </w:r>
    </w:p>
    <w:p w14:paraId="48694A6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w:t>
      </w:r>
      <w:hyperlink w:anchor="P299" w:tooltip="КРИТЕРИИ">
        <w:r w:rsidRPr="00BA6A51">
          <w:rPr>
            <w:rFonts w:ascii="PT Astra Serif" w:hAnsi="PT Astra Serif"/>
          </w:rPr>
          <w:t>критериями</w:t>
        </w:r>
      </w:hyperlink>
      <w:r w:rsidRPr="00BA6A51">
        <w:rPr>
          <w:rFonts w:ascii="PT Astra Serif" w:hAnsi="PT Astra Serif"/>
        </w:rPr>
        <w:t xml:space="preserve"> отнесения объектов контроля к категориям риска согласно приложению N 1 к настоящему Положению.</w:t>
      </w:r>
    </w:p>
    <w:p w14:paraId="0A586135" w14:textId="77777777" w:rsidR="00227D6D" w:rsidRPr="00BA6A51" w:rsidRDefault="00227D6D" w:rsidP="00BA6A51">
      <w:pPr>
        <w:pStyle w:val="ConsPlusNormal0"/>
        <w:jc w:val="both"/>
        <w:rPr>
          <w:rFonts w:ascii="PT Astra Serif" w:hAnsi="PT Astra Serif"/>
        </w:rPr>
      </w:pPr>
    </w:p>
    <w:p w14:paraId="7B95F788" w14:textId="77777777" w:rsidR="00227D6D" w:rsidRPr="00BA6A51" w:rsidRDefault="00000000" w:rsidP="00BA6A51">
      <w:pPr>
        <w:pStyle w:val="ConsPlusTitle0"/>
        <w:jc w:val="center"/>
        <w:outlineLvl w:val="1"/>
        <w:rPr>
          <w:rFonts w:ascii="PT Astra Serif" w:hAnsi="PT Astra Serif"/>
        </w:rPr>
      </w:pPr>
      <w:r w:rsidRPr="00BA6A51">
        <w:rPr>
          <w:rFonts w:ascii="PT Astra Serif" w:hAnsi="PT Astra Serif"/>
        </w:rPr>
        <w:t>2. Профилактика рисков причинения вреда</w:t>
      </w:r>
    </w:p>
    <w:p w14:paraId="43460EF9"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(ущерба) охраняемым законом ценностям</w:t>
      </w:r>
    </w:p>
    <w:p w14:paraId="71B935F4" w14:textId="77777777" w:rsidR="00227D6D" w:rsidRPr="00BA6A51" w:rsidRDefault="00227D6D" w:rsidP="00BA6A51">
      <w:pPr>
        <w:pStyle w:val="ConsPlusNormal0"/>
        <w:jc w:val="both"/>
        <w:rPr>
          <w:rFonts w:ascii="PT Astra Serif" w:hAnsi="PT Astra Serif"/>
        </w:rPr>
      </w:pPr>
    </w:p>
    <w:p w14:paraId="6957C72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12. При осуществлении регионального государственного контроля (надзора) Департаментом проводятся следующие виды профилактических мероприятий:</w:t>
      </w:r>
    </w:p>
    <w:p w14:paraId="677F0FA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информирование;</w:t>
      </w:r>
    </w:p>
    <w:p w14:paraId="1087A11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обобщение правоприменительной практики;</w:t>
      </w:r>
    </w:p>
    <w:p w14:paraId="3E3C47D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объявление предостережения;</w:t>
      </w:r>
    </w:p>
    <w:p w14:paraId="299C3A4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консультирование;</w:t>
      </w:r>
    </w:p>
    <w:p w14:paraId="69747A5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 профилактический визит.</w:t>
      </w:r>
    </w:p>
    <w:p w14:paraId="3486B041" w14:textId="77777777" w:rsidR="00227D6D" w:rsidRPr="00BA6A51" w:rsidRDefault="00227D6D" w:rsidP="00BA6A51">
      <w:pPr>
        <w:pStyle w:val="ConsPlusNormal0"/>
        <w:jc w:val="both"/>
        <w:rPr>
          <w:rFonts w:ascii="PT Astra Serif" w:hAnsi="PT Astra Serif"/>
        </w:rPr>
      </w:pPr>
    </w:p>
    <w:p w14:paraId="2E24741F"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Информирование</w:t>
      </w:r>
    </w:p>
    <w:p w14:paraId="4787A02E" w14:textId="77777777" w:rsidR="00227D6D" w:rsidRPr="00BA6A51" w:rsidRDefault="00227D6D" w:rsidP="00BA6A51">
      <w:pPr>
        <w:pStyle w:val="ConsPlusNormal0"/>
        <w:jc w:val="both"/>
        <w:rPr>
          <w:rFonts w:ascii="PT Astra Serif" w:hAnsi="PT Astra Serif"/>
        </w:rPr>
      </w:pPr>
    </w:p>
    <w:p w14:paraId="3918D32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13. Информирование по вопросам соблюдения обязательных требований осуществляется Департаментом в порядке, установленном статьей 46 Федерального закона N 248-ФЗ.</w:t>
      </w:r>
    </w:p>
    <w:p w14:paraId="0869AC8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Инспекторы, ответственные за размещение информации, предусмотренной настоящим Положением, определяются распоряжением Департамента.</w:t>
      </w:r>
    </w:p>
    <w:p w14:paraId="590D8333" w14:textId="77777777" w:rsidR="00227D6D" w:rsidRPr="00BA6A51" w:rsidRDefault="00227D6D" w:rsidP="00BA6A51">
      <w:pPr>
        <w:pStyle w:val="ConsPlusNormal0"/>
        <w:jc w:val="both"/>
        <w:rPr>
          <w:rFonts w:ascii="PT Astra Serif" w:hAnsi="PT Astra Serif"/>
        </w:rPr>
      </w:pPr>
    </w:p>
    <w:p w14:paraId="766F1D88"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Обобщение правоприменительной практики</w:t>
      </w:r>
    </w:p>
    <w:p w14:paraId="1FCCDABA" w14:textId="77777777" w:rsidR="00227D6D" w:rsidRPr="00BA6A51" w:rsidRDefault="00227D6D" w:rsidP="00BA6A51">
      <w:pPr>
        <w:pStyle w:val="ConsPlusNormal0"/>
        <w:jc w:val="both"/>
        <w:rPr>
          <w:rFonts w:ascii="PT Astra Serif" w:hAnsi="PT Astra Serif"/>
        </w:rPr>
      </w:pPr>
    </w:p>
    <w:p w14:paraId="10EFCFD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14. Ежегодно Департаментом проводится обобщение правоприменительной практики, по итогам которого в порядке, установленном статьей 47 Федерального закона N 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5B051C6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15. Доклад о правоприменительной практике утверждается начальником Департамента и размещается в информационно-телекоммуникационной сети "Интернет" на официальном сайте Департамента (далее - сайт Департамента) в срок до 15 марта года, следующего за отчетным годом.</w:t>
      </w:r>
    </w:p>
    <w:p w14:paraId="6E1FAF8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Инспектор, ответственный за подготовку доклада о правоприменительной практике, определяется распоряжением Департамента.</w:t>
      </w:r>
    </w:p>
    <w:p w14:paraId="509E9208" w14:textId="77777777" w:rsidR="00227D6D" w:rsidRPr="00BA6A51" w:rsidRDefault="00227D6D" w:rsidP="00BA6A51">
      <w:pPr>
        <w:pStyle w:val="ConsPlusNormal0"/>
        <w:jc w:val="both"/>
        <w:rPr>
          <w:rFonts w:ascii="PT Astra Serif" w:hAnsi="PT Astra Serif"/>
        </w:rPr>
      </w:pPr>
    </w:p>
    <w:p w14:paraId="6E5526A1"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Объявление предостережения</w:t>
      </w:r>
    </w:p>
    <w:p w14:paraId="53B7D3A4" w14:textId="77777777" w:rsidR="00227D6D" w:rsidRPr="00BA6A51" w:rsidRDefault="00227D6D" w:rsidP="00BA6A51">
      <w:pPr>
        <w:pStyle w:val="ConsPlusNormal0"/>
        <w:jc w:val="both"/>
        <w:rPr>
          <w:rFonts w:ascii="PT Astra Serif" w:hAnsi="PT Astra Serif"/>
        </w:rPr>
      </w:pPr>
    </w:p>
    <w:p w14:paraId="4E3F1CC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16.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N 248-ФЗ.</w:t>
      </w:r>
    </w:p>
    <w:p w14:paraId="6641100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Подготовка проекта предостережения осуществляется инспектором не позднее пяти рабочих дней со дня получения Департаментом сведений, указанных в части 1 статьи 49 Федерального закона </w:t>
      </w:r>
      <w:r w:rsidRPr="00BA6A51">
        <w:rPr>
          <w:rFonts w:ascii="PT Astra Serif" w:hAnsi="PT Astra Serif"/>
        </w:rPr>
        <w:lastRenderedPageBreak/>
        <w:t>N 248-ФЗ.</w:t>
      </w:r>
    </w:p>
    <w:p w14:paraId="6911E7A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17. Контролируемое лицо в течение 20 рабочих дней со дня получения предостережения вправе подать в Департамент возражение в отношении предостережения (далее - возражение).</w:t>
      </w:r>
    </w:p>
    <w:p w14:paraId="6EF0506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Возражение контролируемого лица должно содержать следующую информацию:</w:t>
      </w:r>
    </w:p>
    <w:p w14:paraId="1449406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наименование контрольного (надзорного) органа, в который направляется возражение;</w:t>
      </w:r>
    </w:p>
    <w:p w14:paraId="5937B5A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данные контролируемого лица (наименование юридического лица, крестьянского (фермерского) хозяйства без образования юридического лица, фамилия, имя, отчество (последнее - при наличии) индивидуального предпринимателя, гражданина Российской Федерации, иностранного гражданина, лица без гражданства, идентификационный номер налогоплательщика);</w:t>
      </w:r>
    </w:p>
    <w:p w14:paraId="4940E7D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дата и номер предостережения;</w:t>
      </w:r>
    </w:p>
    <w:p w14:paraId="5A0BF07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дата получения предостережения контролируемым лицом;</w:t>
      </w:r>
    </w:p>
    <w:p w14:paraId="1714BD4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 доводы, на основании которых контролируемое лицо не согласно с объявленным предостережением;</w:t>
      </w:r>
    </w:p>
    <w:p w14:paraId="11AE218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 должность, фамилия, имя, отчество (последнее - при наличии), подпись лица, направившего возражение;</w:t>
      </w:r>
    </w:p>
    <w:p w14:paraId="60496F5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7) дата направления возражения.</w:t>
      </w:r>
    </w:p>
    <w:p w14:paraId="7C405B8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Возражение может быть подано контролируемым лицом в Департамент при личном обращении или посредством почтового отправления, в электронной форме на адрес электронной почты Департамента или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14:paraId="4C033EF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18. Департамент рассматривает возражение в течение десяти рабочих дней со дня его получения и не позднее пяти рабочих дней со дня рассмотрения возражения информирует контролируемое лицо о результатах рассмотрения возражения в порядке, установленном статьей 21 Федерального закона N 248-ФЗ.</w:t>
      </w:r>
    </w:p>
    <w:p w14:paraId="3393D1D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19.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48E6EB58" w14:textId="77777777" w:rsidR="00227D6D" w:rsidRPr="00BA6A51" w:rsidRDefault="00227D6D" w:rsidP="00BA6A51">
      <w:pPr>
        <w:pStyle w:val="ConsPlusNormal0"/>
        <w:jc w:val="both"/>
        <w:rPr>
          <w:rFonts w:ascii="PT Astra Serif" w:hAnsi="PT Astra Serif"/>
        </w:rPr>
      </w:pPr>
    </w:p>
    <w:p w14:paraId="5DDF6390"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Консультирование</w:t>
      </w:r>
    </w:p>
    <w:p w14:paraId="5DFB67EC" w14:textId="77777777" w:rsidR="00227D6D" w:rsidRPr="00BA6A51" w:rsidRDefault="00227D6D" w:rsidP="00BA6A51">
      <w:pPr>
        <w:pStyle w:val="ConsPlusNormal0"/>
        <w:jc w:val="both"/>
        <w:rPr>
          <w:rFonts w:ascii="PT Astra Serif" w:hAnsi="PT Astra Serif"/>
        </w:rPr>
      </w:pPr>
    </w:p>
    <w:p w14:paraId="10CEB60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20. Инспекторы по обращению контролируемых лиц и их представителей осуществляют консультирование в соответствии со статьей 50 Федерального закона N 248-ФЗ.</w:t>
      </w:r>
    </w:p>
    <w:p w14:paraId="652B117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404944D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21. Консультирование, в том числе письменное консультирование, осуществляется по следующим вопросам:</w:t>
      </w:r>
    </w:p>
    <w:p w14:paraId="55E3B53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о предмете регионального государственного контроля (надзора);</w:t>
      </w:r>
    </w:p>
    <w:p w14:paraId="1BAAE9A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о видах профилактических мероприятий, проводимых Департаментом при осуществлении регионального государственного контроля (надзора), порядке проведения профилактических мероприятий;</w:t>
      </w:r>
    </w:p>
    <w:p w14:paraId="06D25EC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о видах контрольных (надзорных) мероприятий, проводимых Департаментом при осуществлении регионального государственного контроля (надзора), порядке проведения контрольных (надзорных) мероприятий;</w:t>
      </w:r>
    </w:p>
    <w:p w14:paraId="4F8A80C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lastRenderedPageBreak/>
        <w:t>4) о контрольных (надзорных) действиях, осуществляемых инспектором при проведении контрольных (надзорных) мероприятий;</w:t>
      </w:r>
    </w:p>
    <w:p w14:paraId="0F7A807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 о порядке обжалования решений Департамента, действий (бездействия) должностных лиц Департамента.</w:t>
      </w:r>
    </w:p>
    <w:p w14:paraId="699F6E4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22.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Департамент в соответствии с Федеральным законом от 2 мая 2006 года N 59-ФЗ "О порядке рассмотрения обращений граждан Российской Федерации".</w:t>
      </w:r>
    </w:p>
    <w:p w14:paraId="2457AA1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23.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5223E7B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24.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467DA216" w14:textId="77777777" w:rsidR="00227D6D" w:rsidRPr="00BA6A51" w:rsidRDefault="00227D6D" w:rsidP="00BA6A51">
      <w:pPr>
        <w:pStyle w:val="ConsPlusNormal0"/>
        <w:jc w:val="both"/>
        <w:rPr>
          <w:rFonts w:ascii="PT Astra Serif" w:hAnsi="PT Astra Serif"/>
        </w:rPr>
      </w:pPr>
    </w:p>
    <w:p w14:paraId="5CC005D3"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Профилактический визит</w:t>
      </w:r>
    </w:p>
    <w:p w14:paraId="4DAC55B4" w14:textId="77777777" w:rsidR="00227D6D" w:rsidRPr="00BA6A51" w:rsidRDefault="00227D6D" w:rsidP="00BA6A51">
      <w:pPr>
        <w:pStyle w:val="ConsPlusNormal0"/>
        <w:jc w:val="both"/>
        <w:rPr>
          <w:rFonts w:ascii="PT Astra Serif" w:hAnsi="PT Astra Serif"/>
        </w:rPr>
      </w:pPr>
    </w:p>
    <w:p w14:paraId="6760C35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25. Профилактический визит проводится инспектором в соответствии со статьями 52, 52.1, 52.2 Федерального закона N 248-ФЗ 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0633B2F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08662C1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52B721B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5695206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26. Обязательный профилактический визит проводится в порядке, предусмотренном статьей 52.1 Федерального закона N 248-ФЗ, в отношении контролируемых лиц, принадлежащих им объектов контроля, отнесенных к значительной, средней категории риска, с учетом периодичности, определенной постановлением Правительства Российской Федерации.</w:t>
      </w:r>
    </w:p>
    <w:p w14:paraId="3208EEB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27. Профилактический визит проводится по заявлению контролируемого лица, относящегося к субъектам малого предпринимательства или являющегося социально ориентированной некоммерческой организацией либо государственным или муниципальным учреждением.</w:t>
      </w:r>
    </w:p>
    <w:p w14:paraId="1BBB313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Контролируемое лицо вправе подать заявление о проведении профилактического визита посредством единого портала государственных и муниципальных услуг.</w:t>
      </w:r>
    </w:p>
    <w:p w14:paraId="775B9DB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Департамент рассматривает заявление о проведении профилактического визита в течение десяти рабочих дней со дня получения заявления о проведении профилактического визита и принимает решение о проведении профилактического визита либо об отказе в проведении профилактического визита, о чем уведомляет контролируемое лицо.</w:t>
      </w:r>
    </w:p>
    <w:p w14:paraId="10BE38B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lastRenderedPageBreak/>
        <w:t>Департамент принимает решение об отказе в проведении профилактического визита по заявлению контролируемого лица по одному из оснований, указанных в части 4 статьи 52.2 Федерального закона N 248-ФЗ.</w:t>
      </w:r>
    </w:p>
    <w:p w14:paraId="6C91B59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Контролируемое лицо вправе отозвать заявление о проведении профилактического визита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2CF0532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28. В случае принятия решения о проведении профилактического визита Департамент в течение двадцати рабочих дней согласовывает дату его проведения с контролируемым лицом в порядке, установленном статьей 21 Федерального закона N 248-ФЗ.</w:t>
      </w:r>
    </w:p>
    <w:p w14:paraId="1AB2A4D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Департамент уведомляет контролируемое лицо о проведении профилактического визита не позднее чем за семь рабочих дней до даты проведения профилактического визита.</w:t>
      </w:r>
    </w:p>
    <w:p w14:paraId="526B4D6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Уведомление о проведении обязательного профилактического визита составляется в письменной форме, подписывается инспектором и содержит следующие сведения:</w:t>
      </w:r>
    </w:p>
    <w:p w14:paraId="7985858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дата, время и место составления уведомления;</w:t>
      </w:r>
    </w:p>
    <w:p w14:paraId="1260FB8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наименование контрольного (надзорного) органа;</w:t>
      </w:r>
    </w:p>
    <w:p w14:paraId="2D9DBE8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полное наименование юридического лица, крестьянского (фермерского) хозяйства без образования юридического лица, фамилия, имя, отчество (последнее - при наличии) индивидуального предпринимателя, гражданина Российской Федерации, иностранного гражданина, лица без гражданства;</w:t>
      </w:r>
    </w:p>
    <w:p w14:paraId="17A26CF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фамилия, имя, отчество (последнее - при наличии) инспектора;</w:t>
      </w:r>
    </w:p>
    <w:p w14:paraId="4D3B6DF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 дата, время и место проведения профилактического визита;</w:t>
      </w:r>
    </w:p>
    <w:p w14:paraId="7BF5761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 способ проведения профилактического визита;</w:t>
      </w:r>
    </w:p>
    <w:p w14:paraId="12C02B65"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7) подпись инспектора, уполномоченного на проведение профилактического визита.</w:t>
      </w:r>
    </w:p>
    <w:p w14:paraId="714D8FD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Уведомление о проведении профилактического визита направляется в адрес контролируемого лица посредством единого портала государственных и муниципальных услуг или иным способом, указанным в заявлении контролируемого лица.</w:t>
      </w:r>
    </w:p>
    <w:p w14:paraId="4794164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29.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выдаются.</w:t>
      </w:r>
    </w:p>
    <w:p w14:paraId="17268BD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3CD0655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31. По итогам обязательного профилактического визита инспектор составляет акт о проведении обязательного профилактического визита. Форма акта о проведении обязательного профилактического визита утверждается распоряжением Департамента.</w:t>
      </w:r>
    </w:p>
    <w:p w14:paraId="21CD96F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6724ACE9" w14:textId="77777777" w:rsidR="00227D6D" w:rsidRPr="00BA6A51" w:rsidRDefault="00227D6D" w:rsidP="00BA6A51">
      <w:pPr>
        <w:pStyle w:val="ConsPlusNormal0"/>
        <w:jc w:val="both"/>
        <w:rPr>
          <w:rFonts w:ascii="PT Astra Serif" w:hAnsi="PT Astra Serif"/>
        </w:rPr>
      </w:pPr>
    </w:p>
    <w:p w14:paraId="050A4F2C"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Меры стимулирования добросовестности в виде публичной</w:t>
      </w:r>
    </w:p>
    <w:p w14:paraId="778C0D5E"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оценки уровня соблюдения обязательных требований</w:t>
      </w:r>
    </w:p>
    <w:p w14:paraId="52E9CCCD" w14:textId="77777777" w:rsidR="00227D6D" w:rsidRPr="00BA6A51" w:rsidRDefault="00227D6D" w:rsidP="00BA6A51">
      <w:pPr>
        <w:pStyle w:val="ConsPlusNormal0"/>
        <w:jc w:val="both"/>
        <w:rPr>
          <w:rFonts w:ascii="PT Astra Serif" w:hAnsi="PT Astra Serif"/>
        </w:rPr>
      </w:pPr>
    </w:p>
    <w:p w14:paraId="6E62C5D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32.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или контролируемому лицу Департаментом по </w:t>
      </w:r>
      <w:r w:rsidRPr="00BA6A51">
        <w:rPr>
          <w:rFonts w:ascii="PT Astra Serif" w:hAnsi="PT Astra Serif"/>
        </w:rPr>
        <w:lastRenderedPageBreak/>
        <w:t>результатам проведения профилактического визита присваивается публичная оценка уровня соблюдения обязательных требований.</w:t>
      </w:r>
    </w:p>
    <w:p w14:paraId="5E4C9C2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3C0E5B5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33. Критерии публичной оценки уровня соблюдения обязательных требований:</w:t>
      </w:r>
    </w:p>
    <w:p w14:paraId="0DD382D6" w14:textId="77777777" w:rsidR="00227D6D" w:rsidRPr="00BA6A51" w:rsidRDefault="00000000" w:rsidP="00BA6A51">
      <w:pPr>
        <w:pStyle w:val="ConsPlusNormal0"/>
        <w:ind w:firstLine="540"/>
        <w:jc w:val="both"/>
        <w:rPr>
          <w:rFonts w:ascii="PT Astra Serif" w:hAnsi="PT Astra Serif"/>
        </w:rPr>
      </w:pPr>
      <w:bookmarkStart w:id="2" w:name="P151"/>
      <w:bookmarkEnd w:id="2"/>
      <w:r w:rsidRPr="00BA6A51">
        <w:rPr>
          <w:rFonts w:ascii="PT Astra Serif" w:hAnsi="PT Astra Serif"/>
        </w:rPr>
        <w:t>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шести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продажи безалкогольных тонизирующих напитков (в том числе энергетических) контролируемыми лицами и (или) на объектах контроля;</w:t>
      </w:r>
    </w:p>
    <w:p w14:paraId="064EF7E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удовлетворительная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шести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продажи безалкогольных тонизирующих напитков (в том числе энергетических) контролируемыми лицами и (или) на объектах контроля;</w:t>
      </w:r>
    </w:p>
    <w:p w14:paraId="1E8825B1" w14:textId="77777777" w:rsidR="00227D6D" w:rsidRPr="00BA6A51" w:rsidRDefault="00000000" w:rsidP="00BA6A51">
      <w:pPr>
        <w:pStyle w:val="ConsPlusNormal0"/>
        <w:ind w:firstLine="540"/>
        <w:jc w:val="both"/>
        <w:rPr>
          <w:rFonts w:ascii="PT Astra Serif" w:hAnsi="PT Astra Serif"/>
        </w:rPr>
      </w:pPr>
      <w:bookmarkStart w:id="3" w:name="P153"/>
      <w:bookmarkEnd w:id="3"/>
      <w:r w:rsidRPr="00BA6A51">
        <w:rPr>
          <w:rFonts w:ascii="PT Astra Serif" w:hAnsi="PT Astra Serif"/>
        </w:rPr>
        <w:t>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шести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обнаружена информация в средствах массовой информации о нарушениях требований в области продажи безалкогольных тонизирующих напитков (в том числе энергетических) контролируемыми лицами и (или) на объектах контроля.</w:t>
      </w:r>
    </w:p>
    <w:p w14:paraId="681ABE8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Публичная оценка уровня соблюдения обязательных требований присваивается контролируемому лицу в случае, если все объекты контроля, на которых контролируемое лицо осуществляет подконтрольный вид деятельности, соответствуют одному из указанных в </w:t>
      </w:r>
      <w:hyperlink w:anchor="P151" w:tooltip="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
        <w:r w:rsidRPr="00BA6A51">
          <w:rPr>
            <w:rFonts w:ascii="PT Astra Serif" w:hAnsi="PT Astra Serif"/>
          </w:rPr>
          <w:t>подпунктах 1)</w:t>
        </w:r>
      </w:hyperlink>
      <w:r w:rsidRPr="00BA6A51">
        <w:rPr>
          <w:rFonts w:ascii="PT Astra Serif" w:hAnsi="PT Astra Serif"/>
        </w:rPr>
        <w:t xml:space="preserve"> - </w:t>
      </w:r>
      <w:hyperlink w:anchor="P153" w:tooltip="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
        <w:r w:rsidRPr="00BA6A51">
          <w:rPr>
            <w:rFonts w:ascii="PT Astra Serif" w:hAnsi="PT Astra Serif"/>
          </w:rPr>
          <w:t>3)</w:t>
        </w:r>
      </w:hyperlink>
      <w:r w:rsidRPr="00BA6A51">
        <w:rPr>
          <w:rFonts w:ascii="PT Astra Serif" w:hAnsi="PT Astra Serif"/>
        </w:rPr>
        <w:t xml:space="preserve"> настоящего пункта критериев.</w:t>
      </w:r>
    </w:p>
    <w:p w14:paraId="650D43D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Контролируемым лицам и (или) объектам контроля, не соответствующим ни одному из вышеуказанных критериев и (или) деятельность которых в объектах контроля соответствует разным критериям, а также контролируемым лицам, не инициировавшим проведение профилактического визита, публичная оценка соблюдения обязательных требований не присваивается.</w:t>
      </w:r>
    </w:p>
    <w:p w14:paraId="48EFC14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34. О присвоении публичной оценки соблюдения обязательных требований Департамент извещает контролируемое лицо не позднее 5 рабочих дней со дня присвоения публичной оценки соблюдения обязательных требований любым способом, обеспечивающим фиксирование такого извещения.</w:t>
      </w:r>
    </w:p>
    <w:p w14:paraId="30D5BF05"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после присвоения публичной оценки соблюдения обязательных требований в ходе нового профилактического визита.</w:t>
      </w:r>
    </w:p>
    <w:p w14:paraId="130DE595"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В случае если в ходе контрольного (надзорного) мероприятия, предусматривающего </w:t>
      </w:r>
      <w:r w:rsidRPr="00BA6A51">
        <w:rPr>
          <w:rFonts w:ascii="PT Astra Serif" w:hAnsi="PT Astra Serif"/>
        </w:rPr>
        <w:lastRenderedPageBreak/>
        <w:t>взаимодействие с контролируемым лицом, которому ранее была присвоена высокая или удовлетворительная публичная оценка соблюдения обязательных требований, выявлены нарушения требований в области продажи безалкогольных тонизирующих напитков (в том числе энергетических), присвоенная публичная оценка соблюдения обязательных требований аннулируется, о чем контролируемое лицо уведомляется Департаментом не позднее 5 рабочих дней с даты аннулирования публичной оценки соблюдения обязательных требований любым способом, обеспечивающим фиксирование такого извещения.</w:t>
      </w:r>
    </w:p>
    <w:p w14:paraId="172D328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w:t>
      </w:r>
    </w:p>
    <w:p w14:paraId="3BF88E75" w14:textId="77777777" w:rsidR="00227D6D" w:rsidRPr="00BA6A51" w:rsidRDefault="00227D6D" w:rsidP="00BA6A51">
      <w:pPr>
        <w:pStyle w:val="ConsPlusNormal0"/>
        <w:jc w:val="both"/>
        <w:rPr>
          <w:rFonts w:ascii="PT Astra Serif" w:hAnsi="PT Astra Serif"/>
        </w:rPr>
      </w:pPr>
    </w:p>
    <w:p w14:paraId="497DEC6E" w14:textId="77777777" w:rsidR="00227D6D" w:rsidRPr="00BA6A51" w:rsidRDefault="00000000" w:rsidP="00BA6A51">
      <w:pPr>
        <w:pStyle w:val="ConsPlusTitle0"/>
        <w:jc w:val="center"/>
        <w:outlineLvl w:val="1"/>
        <w:rPr>
          <w:rFonts w:ascii="PT Astra Serif" w:hAnsi="PT Astra Serif"/>
        </w:rPr>
      </w:pPr>
      <w:r w:rsidRPr="00BA6A51">
        <w:rPr>
          <w:rFonts w:ascii="PT Astra Serif" w:hAnsi="PT Astra Serif"/>
        </w:rPr>
        <w:t>3. Осуществление регионального</w:t>
      </w:r>
    </w:p>
    <w:p w14:paraId="7EE40E33"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государственного контроля (надзора)</w:t>
      </w:r>
    </w:p>
    <w:p w14:paraId="0E01BD5B" w14:textId="77777777" w:rsidR="00227D6D" w:rsidRPr="00BA6A51" w:rsidRDefault="00227D6D" w:rsidP="00BA6A51">
      <w:pPr>
        <w:pStyle w:val="ConsPlusNormal0"/>
        <w:jc w:val="both"/>
        <w:rPr>
          <w:rFonts w:ascii="PT Astra Serif" w:hAnsi="PT Astra Serif"/>
        </w:rPr>
      </w:pPr>
    </w:p>
    <w:p w14:paraId="73CA053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35. При осуществлении регионального государственного контроля (надзора) плановые контрольные (надзорные) мероприятия не проводятся.</w:t>
      </w:r>
    </w:p>
    <w:p w14:paraId="2837729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36.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3 - 5, 7 - 9 части 1 статьи 57 Федерального закона N 248-ФЗ.</w:t>
      </w:r>
    </w:p>
    <w:p w14:paraId="7234C44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 случае если внеплановое контрольное (надзорное) мероприятие может быть проведено только после согласования с прокуратурой Томской области, указанное мероприятие проводится после такого согласования.</w:t>
      </w:r>
    </w:p>
    <w:p w14:paraId="6D5AD06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37.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58 - 60 Федерального закона N 248-ФЗ.</w:t>
      </w:r>
    </w:p>
    <w:p w14:paraId="4FFAD085"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в течение трех рабочих дней со дня выявления соответствия или отклонения направляет начальнику Департамента мотивированное представление о проведении контрольного (надзорного) мероприятия. Форма мотивированного представления о проведении контрольного (надзорного) мероприятия утверждается распоряжением Департамента.</w:t>
      </w:r>
    </w:p>
    <w:p w14:paraId="641E5FF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38. Начальник Департамента в течение одного рабочего дня со дня поступления мотивированного представления, указанного в абзаце втором пункта 37 настоящего Положения, принимает решение о проведении контрольного (надзорного) мероприятия в соответствии с </w:t>
      </w:r>
      <w:hyperlink w:anchor="P46"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BA6A51">
          <w:rPr>
            <w:rFonts w:ascii="PT Astra Serif" w:hAnsi="PT Astra Serif"/>
          </w:rPr>
          <w:t>пунктом 6</w:t>
        </w:r>
      </w:hyperlink>
      <w:r w:rsidRPr="00BA6A51">
        <w:rPr>
          <w:rFonts w:ascii="PT Astra Serif" w:hAnsi="PT Astra Serif"/>
        </w:rPr>
        <w:t xml:space="preserve"> настоящего Положения.</w:t>
      </w:r>
    </w:p>
    <w:p w14:paraId="7C53BAC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39. Индивидуальный предприниматель, гражданин Российской Федерации, иностранный гражданин, лицо без гражданства, являющиеся контролируемыми лицами,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333050E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временная нетрудоспособность;</w:t>
      </w:r>
    </w:p>
    <w:p w14:paraId="5F9CC98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избрание в отношении индивидуального предпринимателя, гражданина Российской Федерации, иностранного гражданина, лица без гражданства меры пресечения в виде подписки о невыезде и надлежащем поведении, запрета определенных действий, домашнего ареста, заключения под стражу;</w:t>
      </w:r>
    </w:p>
    <w:p w14:paraId="1CECBD9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3) применение к индивидуальному предпринимателю, гражданину Российской Федерации, иностранному гражданину, лицу без гражданства административного или уголовного наказания, </w:t>
      </w:r>
      <w:r w:rsidRPr="00BA6A51">
        <w:rPr>
          <w:rFonts w:ascii="PT Astra Serif" w:hAnsi="PT Astra Serif"/>
        </w:rPr>
        <w:lastRenderedPageBreak/>
        <w:t>которое делает невозможной его явку;</w:t>
      </w:r>
    </w:p>
    <w:p w14:paraId="41328A3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пребывание индивидуального предпринимателя, гражданина Российской Федерации, иностранного гражданина, лица без гражданства за пределами Томской области.</w:t>
      </w:r>
    </w:p>
    <w:p w14:paraId="4AEC846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К информации о невозможности присутствия при проведении контрольного (надзорного) мероприятия индивидуальный предприниматель, гражданин Российской Федерации, иностранный гражданин, лицо без гражданства, являющиеся контролируемыми лицами, прилагают документы, подтверждающие факт наличия (наступления) случаев, указанных в настоящем пункте.</w:t>
      </w:r>
    </w:p>
    <w:p w14:paraId="6EA0D80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Департамент в течение трех рабочих дней со дня поступления информации от индивидуального предпринимателя, гражданина Российской Федерации, иностранного гражданина, лица без гражданства, являющихся контролируемыми лицами, о невозможности присутствия при проведении контрольного (надзорного) мероприятия принимает решение о переносе контрольного (надзорного) мероприятия в случаях, указанных в настоящем пункте, на срок, необходимый для устранения обстоятельств, послуживших поводом для представления индивидуальным предпринимателем, гражданином Российской Федерации, иностранным гражданином, лицом без гражданства в Департамент информации о невозможности присутствия при проведении контрольного (надзорного) мероприятия, и уведомляет индивидуального предпринимателя, гражданина Российской Федерации, иностранного гражданина, лицо без гражданства о принятии такого решения в порядке, установленном статьей 21 Федерального закона N 248-ФЗ.</w:t>
      </w:r>
    </w:p>
    <w:p w14:paraId="2B8D937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 в случаях, указанных в настоящем пункте, вносит изменение в решение, указанное в </w:t>
      </w:r>
      <w:hyperlink w:anchor="P46" w:tooltip="6.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BA6A51">
          <w:rPr>
            <w:rFonts w:ascii="PT Astra Serif" w:hAnsi="PT Astra Serif"/>
          </w:rPr>
          <w:t>пункте 6</w:t>
        </w:r>
      </w:hyperlink>
      <w:r w:rsidRPr="00BA6A51">
        <w:rPr>
          <w:rFonts w:ascii="PT Astra Serif" w:hAnsi="PT Astra Serif"/>
        </w:rPr>
        <w:t xml:space="preserve"> настоящего Положения, в части даты проведения контрольного (надзорного) мероприятия.</w:t>
      </w:r>
    </w:p>
    <w:p w14:paraId="715EF1C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40. При проведении контрольных (надзорных) мероприятий инспектором для фиксации доказательств нарушений обязательных требований используются фотосъемка, аудио- и видеозапись.</w:t>
      </w:r>
    </w:p>
    <w:p w14:paraId="626F40C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6115F81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22DAD78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408C3695"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14:paraId="5E16BD5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проведения выездной проверки.</w:t>
      </w:r>
    </w:p>
    <w:p w14:paraId="296B33F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10B621E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363FDFE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w:t>
      </w:r>
      <w:r w:rsidRPr="00BA6A51">
        <w:rPr>
          <w:rFonts w:ascii="PT Astra Serif" w:hAnsi="PT Astra Serif"/>
        </w:rPr>
        <w:lastRenderedPageBreak/>
        <w:t>характер выявленного нарушения обязательных требований.</w:t>
      </w:r>
    </w:p>
    <w:p w14:paraId="4B7D8F3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Результаты проведения фотосъемки, аудио- и видеозаписи являются приложением к акту контрольного (надзорного) мероприятия.</w:t>
      </w:r>
    </w:p>
    <w:p w14:paraId="2AEBF2D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38D0155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41. Основанием для проведения контрольных (надзорных) мероприятий без взаимодействия с контролируемым лицом является задание на проведение контрольного (надзорного)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21CFB8BF" w14:textId="77777777" w:rsidR="00227D6D" w:rsidRPr="00BA6A51" w:rsidRDefault="00227D6D" w:rsidP="00BA6A51">
      <w:pPr>
        <w:pStyle w:val="ConsPlusNormal0"/>
        <w:jc w:val="both"/>
        <w:rPr>
          <w:rFonts w:ascii="PT Astra Serif" w:hAnsi="PT Astra Serif"/>
        </w:rPr>
      </w:pPr>
    </w:p>
    <w:p w14:paraId="38EF40D1"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Контрольные (надзорные) мероприятия</w:t>
      </w:r>
    </w:p>
    <w:p w14:paraId="4D966C10" w14:textId="77777777" w:rsidR="00227D6D" w:rsidRPr="00BA6A51" w:rsidRDefault="00227D6D" w:rsidP="00BA6A51">
      <w:pPr>
        <w:pStyle w:val="ConsPlusNormal0"/>
        <w:jc w:val="both"/>
        <w:rPr>
          <w:rFonts w:ascii="PT Astra Serif" w:hAnsi="PT Astra Serif"/>
        </w:rPr>
      </w:pPr>
    </w:p>
    <w:p w14:paraId="1EBC8F5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42.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42D4855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контрольная закупка;</w:t>
      </w:r>
    </w:p>
    <w:p w14:paraId="6E0BB73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инспекционный визит;</w:t>
      </w:r>
    </w:p>
    <w:p w14:paraId="5281833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документарная проверка;</w:t>
      </w:r>
    </w:p>
    <w:p w14:paraId="4D92B52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выездная проверка.</w:t>
      </w:r>
    </w:p>
    <w:p w14:paraId="103CAEE1" w14:textId="77777777" w:rsidR="00227D6D" w:rsidRPr="00BA6A51" w:rsidRDefault="00227D6D" w:rsidP="00BA6A51">
      <w:pPr>
        <w:pStyle w:val="ConsPlusNormal0"/>
        <w:jc w:val="both"/>
        <w:rPr>
          <w:rFonts w:ascii="PT Astra Serif" w:hAnsi="PT Astra Serif"/>
        </w:rPr>
      </w:pPr>
    </w:p>
    <w:p w14:paraId="030D9E12"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Контрольная закупка</w:t>
      </w:r>
    </w:p>
    <w:p w14:paraId="3C75D216" w14:textId="77777777" w:rsidR="00227D6D" w:rsidRPr="00BA6A51" w:rsidRDefault="00227D6D" w:rsidP="00BA6A51">
      <w:pPr>
        <w:pStyle w:val="ConsPlusNormal0"/>
        <w:jc w:val="both"/>
        <w:rPr>
          <w:rFonts w:ascii="PT Astra Serif" w:hAnsi="PT Astra Serif"/>
        </w:rPr>
      </w:pPr>
    </w:p>
    <w:p w14:paraId="0F095CA8" w14:textId="77777777" w:rsidR="00227D6D" w:rsidRPr="00BA6A51" w:rsidRDefault="00000000" w:rsidP="00BA6A51">
      <w:pPr>
        <w:pStyle w:val="ConsPlusNormal0"/>
        <w:ind w:firstLine="540"/>
        <w:jc w:val="both"/>
        <w:rPr>
          <w:rFonts w:ascii="PT Astra Serif" w:hAnsi="PT Astra Serif"/>
        </w:rPr>
      </w:pPr>
      <w:bookmarkStart w:id="4" w:name="P201"/>
      <w:bookmarkEnd w:id="4"/>
      <w:r w:rsidRPr="00BA6A51">
        <w:rPr>
          <w:rFonts w:ascii="PT Astra Serif" w:hAnsi="PT Astra Serif"/>
        </w:rPr>
        <w:t>43. Контрольная закупка проводится в порядке, установленном статьей 67 Федерального закона N 248-ФЗ.</w:t>
      </w:r>
    </w:p>
    <w:p w14:paraId="7534482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44. В ходе контрольной закупки могут совершаться следующие контрольные (надзорные) действия:</w:t>
      </w:r>
    </w:p>
    <w:p w14:paraId="71C1306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осмотр;</w:t>
      </w:r>
    </w:p>
    <w:p w14:paraId="1B6A9B4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эксперимент.</w:t>
      </w:r>
    </w:p>
    <w:p w14:paraId="63D41E74" w14:textId="77777777" w:rsidR="00227D6D" w:rsidRPr="00BA6A51" w:rsidRDefault="00227D6D" w:rsidP="00BA6A51">
      <w:pPr>
        <w:pStyle w:val="ConsPlusNormal0"/>
        <w:jc w:val="both"/>
        <w:rPr>
          <w:rFonts w:ascii="PT Astra Serif" w:hAnsi="PT Astra Serif"/>
        </w:rPr>
      </w:pPr>
    </w:p>
    <w:p w14:paraId="5BA1274C"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Инспекционный визит</w:t>
      </w:r>
    </w:p>
    <w:p w14:paraId="506D82AC" w14:textId="77777777" w:rsidR="00227D6D" w:rsidRPr="00BA6A51" w:rsidRDefault="00227D6D" w:rsidP="00BA6A51">
      <w:pPr>
        <w:pStyle w:val="ConsPlusNormal0"/>
        <w:jc w:val="both"/>
        <w:rPr>
          <w:rFonts w:ascii="PT Astra Serif" w:hAnsi="PT Astra Serif"/>
        </w:rPr>
      </w:pPr>
    </w:p>
    <w:p w14:paraId="143AE83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45. Инспекционный визит проводится в порядке, установленном статьей 70 Федерального закона N 248-ФЗ.</w:t>
      </w:r>
    </w:p>
    <w:p w14:paraId="32EA3BE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46. В ходе инспекционного визита могут совершаться следующие контрольные (надзорные) действия:</w:t>
      </w:r>
    </w:p>
    <w:p w14:paraId="5F08C4D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осмотр;</w:t>
      </w:r>
    </w:p>
    <w:p w14:paraId="6E734CB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опрос;</w:t>
      </w:r>
    </w:p>
    <w:p w14:paraId="585394B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получение письменных объяснений;</w:t>
      </w:r>
    </w:p>
    <w:p w14:paraId="197D618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7A13A6EC" w14:textId="77777777" w:rsidR="00227D6D" w:rsidRPr="00BA6A51" w:rsidRDefault="00227D6D" w:rsidP="00BA6A51">
      <w:pPr>
        <w:pStyle w:val="ConsPlusNormal0"/>
        <w:jc w:val="both"/>
        <w:rPr>
          <w:rFonts w:ascii="PT Astra Serif" w:hAnsi="PT Astra Serif"/>
        </w:rPr>
      </w:pPr>
    </w:p>
    <w:p w14:paraId="5EF7A9FD"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Документарная проверка</w:t>
      </w:r>
    </w:p>
    <w:p w14:paraId="5E412B4C" w14:textId="77777777" w:rsidR="00227D6D" w:rsidRPr="00BA6A51" w:rsidRDefault="00227D6D" w:rsidP="00BA6A51">
      <w:pPr>
        <w:pStyle w:val="ConsPlusNormal0"/>
        <w:jc w:val="both"/>
        <w:rPr>
          <w:rFonts w:ascii="PT Astra Serif" w:hAnsi="PT Astra Serif"/>
        </w:rPr>
      </w:pPr>
    </w:p>
    <w:p w14:paraId="0526DB0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47. Документарная проверка проводится в порядке, установленном статьей 72 Федерального закона N 248-ФЗ.</w:t>
      </w:r>
    </w:p>
    <w:p w14:paraId="3EAD5BE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lastRenderedPageBreak/>
        <w:t>48. В ходе документарной проверки могут совершаться следующие контрольные (надзорные) действия:</w:t>
      </w:r>
    </w:p>
    <w:p w14:paraId="1BABAE3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получение письменных объяснений;</w:t>
      </w:r>
    </w:p>
    <w:p w14:paraId="24486DF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истребование документов.</w:t>
      </w:r>
    </w:p>
    <w:p w14:paraId="09B09194" w14:textId="77777777" w:rsidR="00227D6D" w:rsidRPr="00BA6A51" w:rsidRDefault="00227D6D" w:rsidP="00BA6A51">
      <w:pPr>
        <w:pStyle w:val="ConsPlusNormal0"/>
        <w:jc w:val="both"/>
        <w:rPr>
          <w:rFonts w:ascii="PT Astra Serif" w:hAnsi="PT Astra Serif"/>
        </w:rPr>
      </w:pPr>
    </w:p>
    <w:p w14:paraId="55CD883F"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Выездная проверка</w:t>
      </w:r>
    </w:p>
    <w:p w14:paraId="48F0BC8B" w14:textId="77777777" w:rsidR="00227D6D" w:rsidRPr="00BA6A51" w:rsidRDefault="00227D6D" w:rsidP="00BA6A51">
      <w:pPr>
        <w:pStyle w:val="ConsPlusNormal0"/>
        <w:jc w:val="both"/>
        <w:rPr>
          <w:rFonts w:ascii="PT Astra Serif" w:hAnsi="PT Astra Serif"/>
        </w:rPr>
      </w:pPr>
    </w:p>
    <w:p w14:paraId="567DEA4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49. Выездная проверка проводится в порядке, установленном статьей 73 Федерального закона N 248-ФЗ.</w:t>
      </w:r>
    </w:p>
    <w:p w14:paraId="3792629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50. В ходе выездной проверки могут совершаться следующие контрольные (надзорные) действия:</w:t>
      </w:r>
    </w:p>
    <w:p w14:paraId="05DD13C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осмотр;</w:t>
      </w:r>
    </w:p>
    <w:p w14:paraId="0D4D43E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досмотр;</w:t>
      </w:r>
    </w:p>
    <w:p w14:paraId="68323FF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3) опрос;</w:t>
      </w:r>
    </w:p>
    <w:p w14:paraId="6ACBF0A4"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4) получение письменных объяснений;</w:t>
      </w:r>
    </w:p>
    <w:p w14:paraId="2CDBB99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 истребование документов.</w:t>
      </w:r>
    </w:p>
    <w:p w14:paraId="046BB2F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51.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32BE8BA6" w14:textId="77777777" w:rsidR="00227D6D" w:rsidRPr="00BA6A51" w:rsidRDefault="00227D6D" w:rsidP="00BA6A51">
      <w:pPr>
        <w:pStyle w:val="ConsPlusNormal0"/>
        <w:jc w:val="both"/>
        <w:rPr>
          <w:rFonts w:ascii="PT Astra Serif" w:hAnsi="PT Astra Serif"/>
        </w:rPr>
      </w:pPr>
    </w:p>
    <w:p w14:paraId="53001CD2"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Выездное обследование</w:t>
      </w:r>
    </w:p>
    <w:p w14:paraId="465E8300" w14:textId="77777777" w:rsidR="00227D6D" w:rsidRPr="00BA6A51" w:rsidRDefault="00227D6D" w:rsidP="00BA6A51">
      <w:pPr>
        <w:pStyle w:val="ConsPlusNormal0"/>
        <w:jc w:val="both"/>
        <w:rPr>
          <w:rFonts w:ascii="PT Astra Serif" w:hAnsi="PT Astra Serif"/>
        </w:rPr>
      </w:pPr>
    </w:p>
    <w:p w14:paraId="32D4614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52. Выездное обследование проводится в порядке, установленном статьей 75 Федерального закона N 248-ФЗ.</w:t>
      </w:r>
    </w:p>
    <w:p w14:paraId="18A3D4A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53. В ходе выездного обследования может совершаться контрольное (надзорное) действие - осмотр.</w:t>
      </w:r>
    </w:p>
    <w:p w14:paraId="33AF3DA0"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Досмотр</w:t>
      </w:r>
    </w:p>
    <w:p w14:paraId="64DBF279" w14:textId="77777777" w:rsidR="00227D6D" w:rsidRPr="00BA6A51" w:rsidRDefault="00227D6D" w:rsidP="00BA6A51">
      <w:pPr>
        <w:pStyle w:val="ConsPlusNormal0"/>
        <w:jc w:val="both"/>
        <w:rPr>
          <w:rFonts w:ascii="PT Astra Serif" w:hAnsi="PT Astra Serif"/>
        </w:rPr>
      </w:pPr>
    </w:p>
    <w:p w14:paraId="64F1F38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54. Досмотр проводится в порядке, установленном статьей 77 Федерального закона N 248-ФЗ.</w:t>
      </w:r>
    </w:p>
    <w:p w14:paraId="31179D1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55. Досмотр в отсутствие контролируемого лица или его представителя может осуществляться в следующих случаях:</w:t>
      </w:r>
    </w:p>
    <w:p w14:paraId="71F34809"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1) 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продажу безалкогольных тонизирующих напитков (в том числе энергетических) на объекте контроля (продавец, кассир);</w:t>
      </w:r>
    </w:p>
    <w:p w14:paraId="1D1F6DB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2) 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продажу безалкогольных тонизирующих напитков (в том числе энергетических) на объекте контроля (продавец, кассир), осуществлению контрольного (надзорного) мероприятия.</w:t>
      </w:r>
    </w:p>
    <w:p w14:paraId="59BFF2D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Досмотр в отсутствие контролируемого лица или его представителя в случаях, предусмотренных настоящим пунктом, осуществляется с обязательным применением видеозаписи.</w:t>
      </w:r>
    </w:p>
    <w:p w14:paraId="33D4369D"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56. По результатам досмотра инспектором составляется протокол досмотра по форме, утвержденной распоряжением Департамента. Информация о проведении досмотра включается в акт контрольного (надзорного) мероприятия.</w:t>
      </w:r>
    </w:p>
    <w:p w14:paraId="6F3FFF52" w14:textId="77777777" w:rsidR="00227D6D" w:rsidRPr="00BA6A51" w:rsidRDefault="00227D6D" w:rsidP="00BA6A51">
      <w:pPr>
        <w:pStyle w:val="ConsPlusNormal0"/>
        <w:jc w:val="both"/>
        <w:rPr>
          <w:rFonts w:ascii="PT Astra Serif" w:hAnsi="PT Astra Serif"/>
        </w:rPr>
      </w:pPr>
    </w:p>
    <w:p w14:paraId="0532E846" w14:textId="77777777" w:rsidR="00227D6D" w:rsidRPr="00BA6A51" w:rsidRDefault="00000000" w:rsidP="00BA6A51">
      <w:pPr>
        <w:pStyle w:val="ConsPlusTitle0"/>
        <w:jc w:val="center"/>
        <w:outlineLvl w:val="2"/>
        <w:rPr>
          <w:rFonts w:ascii="PT Astra Serif" w:hAnsi="PT Astra Serif"/>
        </w:rPr>
      </w:pPr>
      <w:r w:rsidRPr="00BA6A51">
        <w:rPr>
          <w:rFonts w:ascii="PT Astra Serif" w:hAnsi="PT Astra Serif"/>
        </w:rPr>
        <w:t>Эксперимент</w:t>
      </w:r>
    </w:p>
    <w:p w14:paraId="0D058619" w14:textId="77777777" w:rsidR="00227D6D" w:rsidRPr="00BA6A51" w:rsidRDefault="00227D6D" w:rsidP="00BA6A51">
      <w:pPr>
        <w:pStyle w:val="ConsPlusNormal0"/>
        <w:jc w:val="both"/>
        <w:rPr>
          <w:rFonts w:ascii="PT Astra Serif" w:hAnsi="PT Astra Serif"/>
        </w:rPr>
      </w:pPr>
    </w:p>
    <w:p w14:paraId="27F6173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57. 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указанного в </w:t>
      </w:r>
      <w:hyperlink w:anchor="P201" w:tooltip="43. Контрольная закупка проводится в порядке, установленном статьей 67 Федерального закона N 248-ФЗ.">
        <w:r w:rsidRPr="00BA6A51">
          <w:rPr>
            <w:rFonts w:ascii="PT Astra Serif" w:hAnsi="PT Astra Serif"/>
          </w:rPr>
          <w:t>пункте 43</w:t>
        </w:r>
      </w:hyperlink>
      <w:r w:rsidRPr="00BA6A51">
        <w:rPr>
          <w:rFonts w:ascii="PT Astra Serif" w:hAnsi="PT Astra Serif"/>
        </w:rPr>
        <w:t xml:space="preserve"> настоящего Положения, и заключается в создании тест-ситуации, имитирующей нарушение обязательных требований, предъявляемых к деятельности по продаже безалкогольных тонизирующих напитков (в том числе энергетических).</w:t>
      </w:r>
    </w:p>
    <w:p w14:paraId="26E48FCA"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58. Срок проведения эксперимента определяется периодом времени, в течение которого совершается сделка по продаже безалкогольных тонизирующих напитков (в том числе энергетических) в объекте торговли.</w:t>
      </w:r>
    </w:p>
    <w:p w14:paraId="296CFBD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59. Эксперимент проводится способами, применяемыми потребителями при приобретении безалкогольных тонизирующих напитков (в том числе энергетических) в объекте торговли.</w:t>
      </w:r>
    </w:p>
    <w:p w14:paraId="55056D0C"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60. По прибытии на объект торговли инспектор устанавливает факт осуществления деятельности (отсутствие осуществления деятельности) контролируемым лицом по продаже безалкогольных тонизирующих напитков (в том числе энергетических).</w:t>
      </w:r>
    </w:p>
    <w:p w14:paraId="4C35435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 случае осуществления деятельности по продаже безалкогольных тонизирующих напитков (в том числе энергетических) на объекте торговли контролируемым лицом, инспектором совершаются действия, необходимые для выбора наименования и приобретения безалкогольных тонизирующих напитков (в том числе энергетических), создается тест-ситуация для совершения сделки по продаже безалкогольных тонизирующих напитков (в том числе энергетических) с привлечением контролируемого лица (продавца, уполномоченного представителя контролируемого лица), с которым осуществляется расчет и передача денежных средств за приобретенные безалкогольные тонизирующие напитки (в том числе энергетические), передача приобретенных безалкогольных тонизирующих напитков (в том числе энергетических) инспектору по факту продажи.</w:t>
      </w:r>
    </w:p>
    <w:p w14:paraId="3264721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527992E7"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61. Результаты эксперимента отражаются в акте контрольного (надзорного) мероприятия, указанного в </w:t>
      </w:r>
      <w:hyperlink w:anchor="P201" w:tooltip="43. Контрольная закупка проводится в порядке, установленном статьей 67 Федерального закона N 248-ФЗ.">
        <w:r w:rsidRPr="00BA6A51">
          <w:rPr>
            <w:rFonts w:ascii="PT Astra Serif" w:hAnsi="PT Astra Serif"/>
          </w:rPr>
          <w:t>пункте 43</w:t>
        </w:r>
      </w:hyperlink>
      <w:r w:rsidRPr="00BA6A51">
        <w:rPr>
          <w:rFonts w:ascii="PT Astra Serif" w:hAnsi="PT Astra Serif"/>
        </w:rPr>
        <w:t xml:space="preserve"> настоящего Положения, в ходе которого был проведен эксперимент.</w:t>
      </w:r>
    </w:p>
    <w:p w14:paraId="1D058AC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62. 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78A8B1A0" w14:textId="77777777" w:rsidR="00227D6D" w:rsidRPr="00BA6A51" w:rsidRDefault="00227D6D" w:rsidP="00BA6A51">
      <w:pPr>
        <w:pStyle w:val="ConsPlusNormal0"/>
        <w:jc w:val="both"/>
        <w:rPr>
          <w:rFonts w:ascii="PT Astra Serif" w:hAnsi="PT Astra Serif"/>
        </w:rPr>
      </w:pPr>
    </w:p>
    <w:p w14:paraId="7AB34B12" w14:textId="77777777" w:rsidR="00227D6D" w:rsidRPr="00BA6A51" w:rsidRDefault="00000000" w:rsidP="00BA6A51">
      <w:pPr>
        <w:pStyle w:val="ConsPlusTitle0"/>
        <w:jc w:val="center"/>
        <w:outlineLvl w:val="1"/>
        <w:rPr>
          <w:rFonts w:ascii="PT Astra Serif" w:hAnsi="PT Astra Serif"/>
        </w:rPr>
      </w:pPr>
      <w:r w:rsidRPr="00BA6A51">
        <w:rPr>
          <w:rFonts w:ascii="PT Astra Serif" w:hAnsi="PT Astra Serif"/>
        </w:rPr>
        <w:t>4. Результаты контрольного (надзорного) мероприятия</w:t>
      </w:r>
    </w:p>
    <w:p w14:paraId="4B53ECCC" w14:textId="77777777" w:rsidR="00227D6D" w:rsidRPr="00BA6A51" w:rsidRDefault="00227D6D" w:rsidP="00BA6A51">
      <w:pPr>
        <w:pStyle w:val="ConsPlusNormal0"/>
        <w:jc w:val="both"/>
        <w:rPr>
          <w:rFonts w:ascii="PT Astra Serif" w:hAnsi="PT Astra Serif"/>
        </w:rPr>
      </w:pPr>
    </w:p>
    <w:p w14:paraId="6DB0204E"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63.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18D43425"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N 248-ФЗ.</w:t>
      </w:r>
    </w:p>
    <w:p w14:paraId="1FE120D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или в иных случаях, установленных Федеральным законом N 248-ФЗ, Департамент направляет акт контролируемому лицу в порядке, установленном статьей 21 Федерального закона N 248-ФЗ.</w:t>
      </w:r>
    </w:p>
    <w:p w14:paraId="1AB4E6A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64.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w:t>
      </w:r>
      <w:r w:rsidRPr="00BA6A51">
        <w:rPr>
          <w:rFonts w:ascii="PT Astra Serif" w:hAnsi="PT Astra Serif"/>
        </w:rPr>
        <w:lastRenderedPageBreak/>
        <w:t>мероприятие, в порядке, предусмотренном статьей 88 Федерального закона N 248-ФЗ.</w:t>
      </w:r>
    </w:p>
    <w:p w14:paraId="2901E17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 xml:space="preserve">65. В случае несогласия с фактами и выводами, изложенными в акте, контролируемое лицо вправе направить жалобу в порядке, предусмотренном статьями 39 - 43 Федерального закона N 248-ФЗ, </w:t>
      </w:r>
      <w:hyperlink w:anchor="P272" w:tooltip="5. Досудебный порядок обжалования решений Департамента,">
        <w:r w:rsidRPr="00BA6A51">
          <w:rPr>
            <w:rFonts w:ascii="PT Astra Serif" w:hAnsi="PT Astra Serif"/>
          </w:rPr>
          <w:t>разделом 5</w:t>
        </w:r>
      </w:hyperlink>
      <w:r w:rsidRPr="00BA6A51">
        <w:rPr>
          <w:rFonts w:ascii="PT Astra Serif" w:hAnsi="PT Astra Serif"/>
        </w:rPr>
        <w:t xml:space="preserve"> настоящего Положения.</w:t>
      </w:r>
    </w:p>
    <w:p w14:paraId="4832BC8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66.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N 248-ФЗ.</w:t>
      </w:r>
    </w:p>
    <w:p w14:paraId="5D76CF3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w:t>
      </w:r>
    </w:p>
    <w:p w14:paraId="31F88B2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Вопрос о выдаче контролируемому лицу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27005CDF"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Формы предписания и рекомендаций утверждаются распоряжением Департамента.</w:t>
      </w:r>
    </w:p>
    <w:p w14:paraId="53F7A5D6"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5EA1DFE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Соглашение заключается в порядке, предусмотренном статьей 90.2 Федерального закона N 248-ФЗ.</w:t>
      </w:r>
    </w:p>
    <w:p w14:paraId="03168C1D" w14:textId="77777777" w:rsidR="00227D6D" w:rsidRPr="00BA6A51" w:rsidRDefault="00227D6D" w:rsidP="00BA6A51">
      <w:pPr>
        <w:pStyle w:val="ConsPlusNormal0"/>
        <w:jc w:val="both"/>
        <w:rPr>
          <w:rFonts w:ascii="PT Astra Serif" w:hAnsi="PT Astra Serif"/>
        </w:rPr>
      </w:pPr>
    </w:p>
    <w:p w14:paraId="1309F20E" w14:textId="77777777" w:rsidR="00227D6D" w:rsidRPr="00BA6A51" w:rsidRDefault="00000000" w:rsidP="00BA6A51">
      <w:pPr>
        <w:pStyle w:val="ConsPlusTitle0"/>
        <w:jc w:val="center"/>
        <w:outlineLvl w:val="1"/>
        <w:rPr>
          <w:rFonts w:ascii="PT Astra Serif" w:hAnsi="PT Astra Serif"/>
        </w:rPr>
      </w:pPr>
      <w:bookmarkStart w:id="5" w:name="P272"/>
      <w:bookmarkEnd w:id="5"/>
      <w:r w:rsidRPr="00BA6A51">
        <w:rPr>
          <w:rFonts w:ascii="PT Astra Serif" w:hAnsi="PT Astra Serif"/>
        </w:rPr>
        <w:t>5. Досудебный порядок обжалования решений Департамента,</w:t>
      </w:r>
    </w:p>
    <w:p w14:paraId="7F97BB6E"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действий (бездействия) должностных лиц Департамента</w:t>
      </w:r>
    </w:p>
    <w:p w14:paraId="7AFE7294" w14:textId="77777777" w:rsidR="00227D6D" w:rsidRPr="00BA6A51" w:rsidRDefault="00227D6D" w:rsidP="00BA6A51">
      <w:pPr>
        <w:pStyle w:val="ConsPlusNormal0"/>
        <w:jc w:val="both"/>
        <w:rPr>
          <w:rFonts w:ascii="PT Astra Serif" w:hAnsi="PT Astra Serif"/>
        </w:rPr>
      </w:pPr>
    </w:p>
    <w:p w14:paraId="0E7E8F4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67.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39 - 43 Федерального закона N 248-ФЗ.</w:t>
      </w:r>
    </w:p>
    <w:p w14:paraId="284B65D8"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68.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 заместителем начальника Департамента - председателем комитета организационно-правового обеспечения.</w:t>
      </w:r>
    </w:p>
    <w:p w14:paraId="6F8EDB25"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69. Жалоба на действия (бездействие) начальника Департамента рассматривается начальником Департамента.</w:t>
      </w:r>
    </w:p>
    <w:p w14:paraId="567A05D0" w14:textId="77777777" w:rsidR="00227D6D" w:rsidRPr="00BA6A51" w:rsidRDefault="00227D6D" w:rsidP="00BA6A51">
      <w:pPr>
        <w:pStyle w:val="ConsPlusNormal0"/>
        <w:jc w:val="both"/>
        <w:rPr>
          <w:rFonts w:ascii="PT Astra Serif" w:hAnsi="PT Astra Serif"/>
        </w:rPr>
      </w:pPr>
    </w:p>
    <w:p w14:paraId="223DE1A5" w14:textId="77777777" w:rsidR="00227D6D" w:rsidRPr="00BA6A51" w:rsidRDefault="00000000" w:rsidP="00BA6A51">
      <w:pPr>
        <w:pStyle w:val="ConsPlusTitle0"/>
        <w:jc w:val="center"/>
        <w:outlineLvl w:val="1"/>
        <w:rPr>
          <w:rFonts w:ascii="PT Astra Serif" w:hAnsi="PT Astra Serif"/>
        </w:rPr>
      </w:pPr>
      <w:r w:rsidRPr="00BA6A51">
        <w:rPr>
          <w:rFonts w:ascii="PT Astra Serif" w:hAnsi="PT Astra Serif"/>
        </w:rPr>
        <w:t>6. Ключевой показатель регионального государственного</w:t>
      </w:r>
    </w:p>
    <w:p w14:paraId="3B062BB1"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контроля (надзора). Целевые значения ключевого показателя</w:t>
      </w:r>
    </w:p>
    <w:p w14:paraId="76C6FA57"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регионального государственного контроля (надзора)</w:t>
      </w:r>
    </w:p>
    <w:p w14:paraId="4A7EE207" w14:textId="77777777" w:rsidR="00227D6D" w:rsidRPr="00BA6A51" w:rsidRDefault="00227D6D" w:rsidP="00BA6A51">
      <w:pPr>
        <w:pStyle w:val="ConsPlusNormal0"/>
        <w:jc w:val="both"/>
        <w:rPr>
          <w:rFonts w:ascii="PT Astra Serif" w:hAnsi="PT Astra Serif"/>
        </w:rPr>
      </w:pPr>
    </w:p>
    <w:p w14:paraId="00B1FB4B"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70. 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N 248-ФЗ.</w:t>
      </w:r>
    </w:p>
    <w:p w14:paraId="47020A11"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71. Ключевой показатель регионального государственного контроля (надзора) и его целевые значения утверждаются Администрацией Томской области.</w:t>
      </w:r>
    </w:p>
    <w:p w14:paraId="34491342"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lastRenderedPageBreak/>
        <w:t>Индикативные показатели регионального государственного контроля (надзора) утверждаются Администрацией Томской области.</w:t>
      </w:r>
    </w:p>
    <w:p w14:paraId="72748B30"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72.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 а также подготовку предложений по результатам обобщения правоприменительной практики.</w:t>
      </w:r>
    </w:p>
    <w:p w14:paraId="7C0CA3D3" w14:textId="77777777" w:rsidR="00227D6D" w:rsidRPr="00BA6A51" w:rsidRDefault="00000000" w:rsidP="00BA6A51">
      <w:pPr>
        <w:pStyle w:val="ConsPlusNormal0"/>
        <w:ind w:firstLine="540"/>
        <w:jc w:val="both"/>
        <w:rPr>
          <w:rFonts w:ascii="PT Astra Serif" w:hAnsi="PT Astra Serif"/>
        </w:rPr>
      </w:pPr>
      <w:r w:rsidRPr="00BA6A51">
        <w:rPr>
          <w:rFonts w:ascii="PT Astra Serif" w:hAnsi="PT Astra Serif"/>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0BF5CB5E" w14:textId="77777777" w:rsidR="00227D6D" w:rsidRPr="00BA6A51" w:rsidRDefault="00227D6D" w:rsidP="00BA6A51">
      <w:pPr>
        <w:pStyle w:val="ConsPlusNormal0"/>
        <w:jc w:val="both"/>
        <w:rPr>
          <w:rFonts w:ascii="PT Astra Serif" w:hAnsi="PT Astra Serif"/>
        </w:rPr>
      </w:pPr>
    </w:p>
    <w:p w14:paraId="6F879669" w14:textId="77777777" w:rsidR="00227D6D" w:rsidRPr="00BA6A51" w:rsidRDefault="00227D6D" w:rsidP="00BA6A51">
      <w:pPr>
        <w:pStyle w:val="ConsPlusNormal0"/>
        <w:jc w:val="both"/>
        <w:rPr>
          <w:rFonts w:ascii="PT Astra Serif" w:hAnsi="PT Astra Serif"/>
        </w:rPr>
      </w:pPr>
    </w:p>
    <w:p w14:paraId="3A1AD900" w14:textId="77777777" w:rsidR="00227D6D" w:rsidRPr="00BA6A51" w:rsidRDefault="00000000" w:rsidP="00BA6A51">
      <w:pPr>
        <w:pStyle w:val="ConsPlusNormal0"/>
        <w:jc w:val="right"/>
        <w:outlineLvl w:val="1"/>
        <w:rPr>
          <w:rFonts w:ascii="PT Astra Serif" w:hAnsi="PT Astra Serif"/>
        </w:rPr>
      </w:pPr>
      <w:r w:rsidRPr="00BA6A51">
        <w:rPr>
          <w:rFonts w:ascii="PT Astra Serif" w:hAnsi="PT Astra Serif"/>
        </w:rPr>
        <w:t>Приложение</w:t>
      </w:r>
    </w:p>
    <w:p w14:paraId="3303A852"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к Положению</w:t>
      </w:r>
    </w:p>
    <w:p w14:paraId="2E5D2B08"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о региональном государственном контроле (надзоре) в</w:t>
      </w:r>
    </w:p>
    <w:p w14:paraId="47489232"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области продажи безалкогольных тонизирующих напитков в</w:t>
      </w:r>
    </w:p>
    <w:p w14:paraId="461D5C29"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том числе энергетических) на территории Томской области</w:t>
      </w:r>
    </w:p>
    <w:p w14:paraId="6F655C1F" w14:textId="77777777" w:rsidR="00227D6D" w:rsidRPr="00BA6A51" w:rsidRDefault="00227D6D" w:rsidP="00BA6A51">
      <w:pPr>
        <w:pStyle w:val="ConsPlusNormal0"/>
        <w:jc w:val="both"/>
        <w:rPr>
          <w:rFonts w:ascii="PT Astra Serif" w:hAnsi="PT Astra Serif"/>
        </w:rPr>
      </w:pPr>
    </w:p>
    <w:p w14:paraId="1E8BF931" w14:textId="77777777" w:rsidR="00227D6D" w:rsidRPr="00BA6A51" w:rsidRDefault="00000000" w:rsidP="00BA6A51">
      <w:pPr>
        <w:pStyle w:val="ConsPlusTitle0"/>
        <w:jc w:val="center"/>
        <w:rPr>
          <w:rFonts w:ascii="PT Astra Serif" w:hAnsi="PT Astra Serif"/>
        </w:rPr>
      </w:pPr>
      <w:bookmarkStart w:id="6" w:name="P299"/>
      <w:bookmarkEnd w:id="6"/>
      <w:r w:rsidRPr="00BA6A51">
        <w:rPr>
          <w:rFonts w:ascii="PT Astra Serif" w:hAnsi="PT Astra Serif"/>
        </w:rPr>
        <w:t>КРИТЕРИИ</w:t>
      </w:r>
    </w:p>
    <w:p w14:paraId="7AE37DE0"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ОТНЕСЕНИЯ ОБЪЕКТОВ РЕГИОНАЛЬНОГО ГОСУДАРСТВЕННОГО КОНТРОЛЯ</w:t>
      </w:r>
    </w:p>
    <w:p w14:paraId="0460F99B"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(НАДЗОРА) В ОБЛАСТИ ПРОДАЖИ БЕЗАЛКОГОЛЬНЫХ ТОНИЗИРУЮЩИХ</w:t>
      </w:r>
    </w:p>
    <w:p w14:paraId="17547345"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НАПИТКОВ (В ТОМ ЧИСЛЕ ЭНЕРГЕТИЧЕСКИХ) НА ТЕРРИТОРИИ ТОМСКОЙ</w:t>
      </w:r>
    </w:p>
    <w:p w14:paraId="1DD6EE3E"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ОБЛАСТИ К КАТЕГОРИЯМ РИСКА ПРИЧИНЕНИЯ ВРЕДА (УЩЕРБА)</w:t>
      </w:r>
    </w:p>
    <w:p w14:paraId="597E81A3"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ОХРАНЯЕМЫМ ЗАКОНОМ ЦЕННОСТЯМ</w:t>
      </w:r>
    </w:p>
    <w:p w14:paraId="65401E22" w14:textId="77777777" w:rsidR="00227D6D" w:rsidRPr="00BA6A51" w:rsidRDefault="00227D6D" w:rsidP="00BA6A51">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09"/>
        <w:gridCol w:w="6973"/>
      </w:tblGrid>
      <w:tr w:rsidR="00BA6A51" w:rsidRPr="00BA6A51" w14:paraId="6550E9FA" w14:textId="77777777">
        <w:tc>
          <w:tcPr>
            <w:tcW w:w="454" w:type="dxa"/>
            <w:vAlign w:val="center"/>
          </w:tcPr>
          <w:p w14:paraId="67D0E8F9"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N п/п</w:t>
            </w:r>
          </w:p>
        </w:tc>
        <w:tc>
          <w:tcPr>
            <w:tcW w:w="1609" w:type="dxa"/>
            <w:vAlign w:val="center"/>
          </w:tcPr>
          <w:p w14:paraId="54868481"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Категории риска</w:t>
            </w:r>
          </w:p>
        </w:tc>
        <w:tc>
          <w:tcPr>
            <w:tcW w:w="6973" w:type="dxa"/>
            <w:vAlign w:val="center"/>
          </w:tcPr>
          <w:p w14:paraId="47961FDB"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Критерии</w:t>
            </w:r>
          </w:p>
        </w:tc>
      </w:tr>
      <w:tr w:rsidR="00BA6A51" w:rsidRPr="00BA6A51" w14:paraId="700616F0" w14:textId="77777777">
        <w:tc>
          <w:tcPr>
            <w:tcW w:w="454" w:type="dxa"/>
          </w:tcPr>
          <w:p w14:paraId="6C2CF85B" w14:textId="77777777" w:rsidR="00227D6D" w:rsidRPr="00BA6A51" w:rsidRDefault="00000000" w:rsidP="00BA6A51">
            <w:pPr>
              <w:pStyle w:val="ConsPlusNormal0"/>
              <w:jc w:val="center"/>
              <w:rPr>
                <w:rFonts w:ascii="PT Astra Serif" w:hAnsi="PT Astra Serif"/>
              </w:rPr>
            </w:pPr>
            <w:bookmarkStart w:id="7" w:name="P309"/>
            <w:bookmarkEnd w:id="7"/>
            <w:r w:rsidRPr="00BA6A51">
              <w:rPr>
                <w:rFonts w:ascii="PT Astra Serif" w:hAnsi="PT Astra Serif"/>
              </w:rPr>
              <w:t>1.</w:t>
            </w:r>
          </w:p>
        </w:tc>
        <w:tc>
          <w:tcPr>
            <w:tcW w:w="1609" w:type="dxa"/>
          </w:tcPr>
          <w:p w14:paraId="1440A16A" w14:textId="77777777" w:rsidR="00227D6D" w:rsidRPr="00BA6A51" w:rsidRDefault="00000000" w:rsidP="00BA6A51">
            <w:pPr>
              <w:pStyle w:val="ConsPlusNormal0"/>
              <w:rPr>
                <w:rFonts w:ascii="PT Astra Serif" w:hAnsi="PT Astra Serif"/>
              </w:rPr>
            </w:pPr>
            <w:r w:rsidRPr="00BA6A51">
              <w:rPr>
                <w:rFonts w:ascii="PT Astra Serif" w:hAnsi="PT Astra Serif"/>
              </w:rPr>
              <w:t>Значительный риск</w:t>
            </w:r>
          </w:p>
        </w:tc>
        <w:tc>
          <w:tcPr>
            <w:tcW w:w="6973" w:type="dxa"/>
          </w:tcPr>
          <w:p w14:paraId="0E7D17C8" w14:textId="77777777" w:rsidR="00227D6D" w:rsidRPr="00BA6A51" w:rsidRDefault="00000000" w:rsidP="00BA6A51">
            <w:pPr>
              <w:pStyle w:val="ConsPlusNormal0"/>
              <w:rPr>
                <w:rFonts w:ascii="PT Astra Serif" w:hAnsi="PT Astra Serif"/>
              </w:rPr>
            </w:pPr>
            <w:r w:rsidRPr="00BA6A51">
              <w:rPr>
                <w:rFonts w:ascii="PT Astra Serif" w:hAnsi="PT Astra Serif"/>
              </w:rPr>
              <w:t>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к категории риска, двух и более нарушений обязательных требований в области продажи безалкогольных тонизирующих напитков (в том числе энергетических)</w:t>
            </w:r>
          </w:p>
        </w:tc>
      </w:tr>
      <w:tr w:rsidR="00BA6A51" w:rsidRPr="00BA6A51" w14:paraId="0C36BC35" w14:textId="77777777">
        <w:tc>
          <w:tcPr>
            <w:tcW w:w="454" w:type="dxa"/>
          </w:tcPr>
          <w:p w14:paraId="34AAF9BD" w14:textId="77777777" w:rsidR="00227D6D" w:rsidRPr="00BA6A51" w:rsidRDefault="00000000" w:rsidP="00BA6A51">
            <w:pPr>
              <w:pStyle w:val="ConsPlusNormal0"/>
              <w:jc w:val="center"/>
              <w:rPr>
                <w:rFonts w:ascii="PT Astra Serif" w:hAnsi="PT Astra Serif"/>
              </w:rPr>
            </w:pPr>
            <w:bookmarkStart w:id="8" w:name="P312"/>
            <w:bookmarkEnd w:id="8"/>
            <w:r w:rsidRPr="00BA6A51">
              <w:rPr>
                <w:rFonts w:ascii="PT Astra Serif" w:hAnsi="PT Astra Serif"/>
              </w:rPr>
              <w:t>2.</w:t>
            </w:r>
          </w:p>
        </w:tc>
        <w:tc>
          <w:tcPr>
            <w:tcW w:w="1609" w:type="dxa"/>
          </w:tcPr>
          <w:p w14:paraId="1E3B8794" w14:textId="77777777" w:rsidR="00227D6D" w:rsidRPr="00BA6A51" w:rsidRDefault="00000000" w:rsidP="00BA6A51">
            <w:pPr>
              <w:pStyle w:val="ConsPlusNormal0"/>
              <w:rPr>
                <w:rFonts w:ascii="PT Astra Serif" w:hAnsi="PT Astra Serif"/>
              </w:rPr>
            </w:pPr>
            <w:r w:rsidRPr="00BA6A51">
              <w:rPr>
                <w:rFonts w:ascii="PT Astra Serif" w:hAnsi="PT Astra Serif"/>
              </w:rPr>
              <w:t>Средний риск</w:t>
            </w:r>
          </w:p>
        </w:tc>
        <w:tc>
          <w:tcPr>
            <w:tcW w:w="6973" w:type="dxa"/>
          </w:tcPr>
          <w:p w14:paraId="6CCCE9EB" w14:textId="77777777" w:rsidR="00227D6D" w:rsidRPr="00BA6A51" w:rsidRDefault="00000000" w:rsidP="00BA6A51">
            <w:pPr>
              <w:pStyle w:val="ConsPlusNormal0"/>
              <w:rPr>
                <w:rFonts w:ascii="PT Astra Serif" w:hAnsi="PT Astra Serif"/>
              </w:rPr>
            </w:pPr>
            <w:r w:rsidRPr="00BA6A51">
              <w:rPr>
                <w:rFonts w:ascii="PT Astra Serif" w:hAnsi="PT Astra Serif"/>
              </w:rPr>
              <w:t>Объявление контролируемому лицу в течение года, предшествующего дате отнесения объекта контроля к категории риска, предостережения о недопустимости нарушения обязательных требований в области продажи безалкогольных тонизирующих напитков (в том числе энергетических)</w:t>
            </w:r>
          </w:p>
        </w:tc>
      </w:tr>
      <w:tr w:rsidR="00BA6A51" w:rsidRPr="00BA6A51" w14:paraId="239E6882" w14:textId="77777777">
        <w:tc>
          <w:tcPr>
            <w:tcW w:w="454" w:type="dxa"/>
          </w:tcPr>
          <w:p w14:paraId="2ADEFD05"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3.</w:t>
            </w:r>
          </w:p>
        </w:tc>
        <w:tc>
          <w:tcPr>
            <w:tcW w:w="1609" w:type="dxa"/>
          </w:tcPr>
          <w:p w14:paraId="479D7265" w14:textId="77777777" w:rsidR="00227D6D" w:rsidRPr="00BA6A51" w:rsidRDefault="00000000" w:rsidP="00BA6A51">
            <w:pPr>
              <w:pStyle w:val="ConsPlusNormal0"/>
              <w:rPr>
                <w:rFonts w:ascii="PT Astra Serif" w:hAnsi="PT Astra Serif"/>
              </w:rPr>
            </w:pPr>
            <w:r w:rsidRPr="00BA6A51">
              <w:rPr>
                <w:rFonts w:ascii="PT Astra Serif" w:hAnsi="PT Astra Serif"/>
              </w:rPr>
              <w:t>Низкий риск</w:t>
            </w:r>
          </w:p>
        </w:tc>
        <w:tc>
          <w:tcPr>
            <w:tcW w:w="6973" w:type="dxa"/>
          </w:tcPr>
          <w:p w14:paraId="7E3A74C3" w14:textId="77777777" w:rsidR="00227D6D" w:rsidRPr="00BA6A51" w:rsidRDefault="00000000" w:rsidP="00BA6A51">
            <w:pPr>
              <w:pStyle w:val="ConsPlusNormal0"/>
              <w:rPr>
                <w:rFonts w:ascii="PT Astra Serif" w:hAnsi="PT Astra Serif"/>
              </w:rPr>
            </w:pPr>
            <w:r w:rsidRPr="00BA6A51">
              <w:rPr>
                <w:rFonts w:ascii="PT Astra Serif" w:hAnsi="PT Astra Serif"/>
              </w:rPr>
              <w:t xml:space="preserve">Объекты контроля, не соответствующие критериям, указанным в </w:t>
            </w:r>
            <w:hyperlink w:anchor="P309" w:tooltip="1.">
              <w:r w:rsidRPr="00BA6A51">
                <w:rPr>
                  <w:rFonts w:ascii="PT Astra Serif" w:hAnsi="PT Astra Serif"/>
                </w:rPr>
                <w:t>пунктах 1</w:t>
              </w:r>
            </w:hyperlink>
            <w:r w:rsidRPr="00BA6A51">
              <w:rPr>
                <w:rFonts w:ascii="PT Astra Serif" w:hAnsi="PT Astra Serif"/>
              </w:rPr>
              <w:t xml:space="preserve"> и </w:t>
            </w:r>
            <w:hyperlink w:anchor="P312" w:tooltip="2.">
              <w:r w:rsidRPr="00BA6A51">
                <w:rPr>
                  <w:rFonts w:ascii="PT Astra Serif" w:hAnsi="PT Astra Serif"/>
                </w:rPr>
                <w:t>2</w:t>
              </w:r>
            </w:hyperlink>
            <w:r w:rsidRPr="00BA6A51">
              <w:rPr>
                <w:rFonts w:ascii="PT Astra Serif" w:hAnsi="PT Astra Serif"/>
              </w:rPr>
              <w:t xml:space="preserve"> настоящей таблицы</w:t>
            </w:r>
          </w:p>
        </w:tc>
      </w:tr>
    </w:tbl>
    <w:p w14:paraId="0F1C0CE2" w14:textId="77777777" w:rsidR="00227D6D" w:rsidRPr="00BA6A51" w:rsidRDefault="00227D6D" w:rsidP="00BA6A51">
      <w:pPr>
        <w:pStyle w:val="ConsPlusNormal0"/>
        <w:jc w:val="both"/>
        <w:rPr>
          <w:rFonts w:ascii="PT Astra Serif" w:hAnsi="PT Astra Serif"/>
        </w:rPr>
      </w:pPr>
    </w:p>
    <w:p w14:paraId="422702C8" w14:textId="77777777" w:rsidR="00227D6D" w:rsidRPr="00BA6A51" w:rsidRDefault="00227D6D" w:rsidP="00BA6A51">
      <w:pPr>
        <w:pStyle w:val="ConsPlusNormal0"/>
        <w:jc w:val="both"/>
        <w:rPr>
          <w:rFonts w:ascii="PT Astra Serif" w:hAnsi="PT Astra Serif"/>
        </w:rPr>
      </w:pPr>
    </w:p>
    <w:p w14:paraId="6DA293D6" w14:textId="77777777" w:rsidR="00227D6D" w:rsidRPr="00BA6A51" w:rsidRDefault="00227D6D" w:rsidP="00BA6A51">
      <w:pPr>
        <w:pStyle w:val="ConsPlusNormal0"/>
        <w:jc w:val="both"/>
        <w:rPr>
          <w:rFonts w:ascii="PT Astra Serif" w:hAnsi="PT Astra Serif"/>
        </w:rPr>
      </w:pPr>
    </w:p>
    <w:p w14:paraId="7C00E5F3" w14:textId="77777777" w:rsidR="00227D6D" w:rsidRPr="00BA6A51" w:rsidRDefault="00000000" w:rsidP="00BA6A51">
      <w:pPr>
        <w:pStyle w:val="ConsPlusNormal0"/>
        <w:jc w:val="right"/>
        <w:outlineLvl w:val="0"/>
        <w:rPr>
          <w:rFonts w:ascii="PT Astra Serif" w:hAnsi="PT Astra Serif"/>
        </w:rPr>
      </w:pPr>
      <w:r w:rsidRPr="00BA6A51">
        <w:rPr>
          <w:rFonts w:ascii="PT Astra Serif" w:hAnsi="PT Astra Serif"/>
        </w:rPr>
        <w:t>Приложение N 2</w:t>
      </w:r>
    </w:p>
    <w:p w14:paraId="49828DB1" w14:textId="77777777" w:rsidR="00227D6D" w:rsidRPr="00BA6A51" w:rsidRDefault="00227D6D" w:rsidP="00BA6A51">
      <w:pPr>
        <w:pStyle w:val="ConsPlusNormal0"/>
        <w:jc w:val="both"/>
        <w:rPr>
          <w:rFonts w:ascii="PT Astra Serif" w:hAnsi="PT Astra Serif"/>
        </w:rPr>
      </w:pPr>
    </w:p>
    <w:p w14:paraId="3082A73A"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Утверждены</w:t>
      </w:r>
    </w:p>
    <w:p w14:paraId="1F563370"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постановлением</w:t>
      </w:r>
    </w:p>
    <w:p w14:paraId="49002195" w14:textId="77777777" w:rsidR="00227D6D" w:rsidRPr="00BA6A51" w:rsidRDefault="00000000" w:rsidP="00BA6A51">
      <w:pPr>
        <w:pStyle w:val="ConsPlusNormal0"/>
        <w:jc w:val="right"/>
        <w:rPr>
          <w:rFonts w:ascii="PT Astra Serif" w:hAnsi="PT Astra Serif"/>
        </w:rPr>
      </w:pPr>
      <w:r w:rsidRPr="00BA6A51">
        <w:rPr>
          <w:rFonts w:ascii="PT Astra Serif" w:hAnsi="PT Astra Serif"/>
        </w:rPr>
        <w:t>Администрации Томской области</w:t>
      </w:r>
    </w:p>
    <w:p w14:paraId="3B2EFA76" w14:textId="77777777" w:rsidR="00227D6D" w:rsidRPr="00BA6A51" w:rsidRDefault="00227D6D" w:rsidP="00BA6A51">
      <w:pPr>
        <w:pStyle w:val="ConsPlusNormal0"/>
        <w:jc w:val="both"/>
        <w:rPr>
          <w:rFonts w:ascii="PT Astra Serif" w:hAnsi="PT Astra Serif"/>
        </w:rPr>
      </w:pPr>
    </w:p>
    <w:p w14:paraId="144B4DBF" w14:textId="77777777" w:rsidR="00227D6D" w:rsidRPr="00BA6A51" w:rsidRDefault="00000000" w:rsidP="00BA6A51">
      <w:pPr>
        <w:pStyle w:val="ConsPlusTitle0"/>
        <w:jc w:val="center"/>
        <w:rPr>
          <w:rFonts w:ascii="PT Astra Serif" w:hAnsi="PT Astra Serif"/>
        </w:rPr>
      </w:pPr>
      <w:bookmarkStart w:id="9" w:name="P330"/>
      <w:bookmarkEnd w:id="9"/>
      <w:r w:rsidRPr="00BA6A51">
        <w:rPr>
          <w:rFonts w:ascii="PT Astra Serif" w:hAnsi="PT Astra Serif"/>
        </w:rPr>
        <w:t>КЛЮЧЕВОЙ ПОКАЗАТЕЛЬ</w:t>
      </w:r>
    </w:p>
    <w:p w14:paraId="27F259CD"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РЕГИОНАЛЬНОГО ГОСУДАРСТВЕННОГО КОНТРОЛЯ (НАДЗОРА) В ОБЛАСТИ</w:t>
      </w:r>
    </w:p>
    <w:p w14:paraId="176BD6E8"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ПРОДАЖИ БЕЗАЛКОГОЛЬНЫХ ТОНИЗИРУЮЩИХ НАПИТКОВ (В ТОМ ЧИСЛЕ</w:t>
      </w:r>
    </w:p>
    <w:p w14:paraId="1F20360F"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ЭНЕРГЕТИЧЕСКИХ) НА ТЕРРИТОРИИ ТОМСКОЙ ОБЛАСТИ</w:t>
      </w:r>
    </w:p>
    <w:p w14:paraId="31C6A4A2" w14:textId="77777777" w:rsidR="00227D6D" w:rsidRPr="00BA6A51" w:rsidRDefault="00000000" w:rsidP="00BA6A51">
      <w:pPr>
        <w:pStyle w:val="ConsPlusTitle0"/>
        <w:jc w:val="center"/>
        <w:rPr>
          <w:rFonts w:ascii="PT Astra Serif" w:hAnsi="PT Astra Serif"/>
        </w:rPr>
      </w:pPr>
      <w:r w:rsidRPr="00BA6A51">
        <w:rPr>
          <w:rFonts w:ascii="PT Astra Serif" w:hAnsi="PT Astra Serif"/>
        </w:rPr>
        <w:t>И ЕГО ЦЕЛЕВЫЕ ЗНАЧЕНИЯ</w:t>
      </w:r>
    </w:p>
    <w:p w14:paraId="2CA6A3C2" w14:textId="77777777" w:rsidR="00227D6D" w:rsidRPr="00BA6A51" w:rsidRDefault="00227D6D" w:rsidP="00BA6A51">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23"/>
        <w:gridCol w:w="1129"/>
        <w:gridCol w:w="604"/>
        <w:gridCol w:w="604"/>
        <w:gridCol w:w="604"/>
      </w:tblGrid>
      <w:tr w:rsidR="00BA6A51" w:rsidRPr="00BA6A51" w14:paraId="431D3D3B" w14:textId="77777777">
        <w:tc>
          <w:tcPr>
            <w:tcW w:w="6123" w:type="dxa"/>
            <w:vMerge w:val="restart"/>
            <w:vAlign w:val="center"/>
          </w:tcPr>
          <w:p w14:paraId="0FE51934"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Наименование ключевого показателя</w:t>
            </w:r>
          </w:p>
        </w:tc>
        <w:tc>
          <w:tcPr>
            <w:tcW w:w="2941" w:type="dxa"/>
            <w:gridSpan w:val="4"/>
            <w:vAlign w:val="center"/>
          </w:tcPr>
          <w:p w14:paraId="63049D8E"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Целевые (прогнозные) значения ключевого показателя</w:t>
            </w:r>
          </w:p>
        </w:tc>
      </w:tr>
      <w:tr w:rsidR="00BA6A51" w:rsidRPr="00BA6A51" w14:paraId="22972740" w14:textId="77777777">
        <w:tc>
          <w:tcPr>
            <w:tcW w:w="6123" w:type="dxa"/>
            <w:vMerge/>
          </w:tcPr>
          <w:p w14:paraId="53C2E8CF" w14:textId="77777777" w:rsidR="00227D6D" w:rsidRPr="00BA6A51" w:rsidRDefault="00227D6D" w:rsidP="00BA6A51">
            <w:pPr>
              <w:pStyle w:val="ConsPlusNormal0"/>
              <w:rPr>
                <w:rFonts w:ascii="PT Astra Serif" w:hAnsi="PT Astra Serif"/>
              </w:rPr>
            </w:pPr>
          </w:p>
        </w:tc>
        <w:tc>
          <w:tcPr>
            <w:tcW w:w="1129" w:type="dxa"/>
            <w:vAlign w:val="center"/>
          </w:tcPr>
          <w:p w14:paraId="776A2802"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2025 год</w:t>
            </w:r>
          </w:p>
          <w:p w14:paraId="3E8DDAA0"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(базовое значение)</w:t>
            </w:r>
          </w:p>
        </w:tc>
        <w:tc>
          <w:tcPr>
            <w:tcW w:w="604" w:type="dxa"/>
            <w:vAlign w:val="center"/>
          </w:tcPr>
          <w:p w14:paraId="6308F661"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2026 год</w:t>
            </w:r>
          </w:p>
        </w:tc>
        <w:tc>
          <w:tcPr>
            <w:tcW w:w="604" w:type="dxa"/>
            <w:vAlign w:val="center"/>
          </w:tcPr>
          <w:p w14:paraId="69E0C14D"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2027 год</w:t>
            </w:r>
          </w:p>
        </w:tc>
        <w:tc>
          <w:tcPr>
            <w:tcW w:w="604" w:type="dxa"/>
            <w:vAlign w:val="center"/>
          </w:tcPr>
          <w:p w14:paraId="6E648D8C"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2028 год</w:t>
            </w:r>
          </w:p>
        </w:tc>
      </w:tr>
      <w:tr w:rsidR="00BA6A51" w:rsidRPr="00BA6A51" w14:paraId="7C57C364" w14:textId="77777777">
        <w:tc>
          <w:tcPr>
            <w:tcW w:w="6123" w:type="dxa"/>
          </w:tcPr>
          <w:p w14:paraId="1BC9919A" w14:textId="77777777" w:rsidR="00227D6D" w:rsidRPr="00BA6A51" w:rsidRDefault="00000000" w:rsidP="00BA6A51">
            <w:pPr>
              <w:pStyle w:val="ConsPlusNormal0"/>
              <w:rPr>
                <w:rFonts w:ascii="PT Astra Serif" w:hAnsi="PT Astra Serif"/>
              </w:rPr>
            </w:pPr>
            <w:r w:rsidRPr="00BA6A51">
              <w:rPr>
                <w:rFonts w:ascii="PT Astra Serif" w:hAnsi="PT Astra Serif"/>
              </w:rPr>
              <w:t>Количество случаев, при которых контролируемыми лицами в результате нарушения обязательных требований при осуществлении продажи безалкогольных тонизирующих напитков (в том числе энергетических) нанесен вред здоровью, на 100 тыс. населения</w:t>
            </w:r>
          </w:p>
        </w:tc>
        <w:tc>
          <w:tcPr>
            <w:tcW w:w="1129" w:type="dxa"/>
          </w:tcPr>
          <w:p w14:paraId="1EE38223"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1</w:t>
            </w:r>
          </w:p>
        </w:tc>
        <w:tc>
          <w:tcPr>
            <w:tcW w:w="604" w:type="dxa"/>
          </w:tcPr>
          <w:p w14:paraId="19042D3E"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1</w:t>
            </w:r>
          </w:p>
        </w:tc>
        <w:tc>
          <w:tcPr>
            <w:tcW w:w="604" w:type="dxa"/>
          </w:tcPr>
          <w:p w14:paraId="504863A9"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1</w:t>
            </w:r>
          </w:p>
        </w:tc>
        <w:tc>
          <w:tcPr>
            <w:tcW w:w="604" w:type="dxa"/>
          </w:tcPr>
          <w:p w14:paraId="042436D2" w14:textId="77777777" w:rsidR="00227D6D" w:rsidRPr="00BA6A51" w:rsidRDefault="00000000" w:rsidP="00BA6A51">
            <w:pPr>
              <w:pStyle w:val="ConsPlusNormal0"/>
              <w:jc w:val="center"/>
              <w:rPr>
                <w:rFonts w:ascii="PT Astra Serif" w:hAnsi="PT Astra Serif"/>
              </w:rPr>
            </w:pPr>
            <w:r w:rsidRPr="00BA6A51">
              <w:rPr>
                <w:rFonts w:ascii="PT Astra Serif" w:hAnsi="PT Astra Serif"/>
              </w:rPr>
              <w:t>1</w:t>
            </w:r>
          </w:p>
        </w:tc>
      </w:tr>
    </w:tbl>
    <w:p w14:paraId="4DEFE0DE" w14:textId="77777777" w:rsidR="00227D6D" w:rsidRPr="00BA6A51" w:rsidRDefault="00227D6D" w:rsidP="00BA6A51">
      <w:pPr>
        <w:pStyle w:val="ConsPlusNormal0"/>
        <w:jc w:val="both"/>
        <w:rPr>
          <w:rFonts w:ascii="PT Astra Serif" w:hAnsi="PT Astra Serif"/>
        </w:rPr>
      </w:pPr>
    </w:p>
    <w:p w14:paraId="06928323" w14:textId="77777777" w:rsidR="00227D6D" w:rsidRPr="00BA6A51" w:rsidRDefault="00227D6D" w:rsidP="00BA6A51">
      <w:pPr>
        <w:pStyle w:val="ConsPlusNormal0"/>
        <w:jc w:val="both"/>
        <w:rPr>
          <w:rFonts w:ascii="PT Astra Serif" w:hAnsi="PT Astra Serif"/>
        </w:rPr>
      </w:pPr>
    </w:p>
    <w:p w14:paraId="3DBD8B10" w14:textId="77777777" w:rsidR="00227D6D" w:rsidRPr="00BA6A51" w:rsidRDefault="00227D6D" w:rsidP="00BA6A51">
      <w:pPr>
        <w:pStyle w:val="ConsPlusNormal0"/>
        <w:pBdr>
          <w:bottom w:val="single" w:sz="6" w:space="0" w:color="auto"/>
        </w:pBdr>
        <w:jc w:val="both"/>
        <w:rPr>
          <w:rFonts w:ascii="PT Astra Serif" w:hAnsi="PT Astra Serif"/>
        </w:rPr>
      </w:pPr>
    </w:p>
    <w:sectPr w:rsidR="00227D6D" w:rsidRPr="00BA6A51">
      <w:headerReference w:type="default" r:id="rId6"/>
      <w:footerReference w:type="default" r:id="rId7"/>
      <w:headerReference w:type="first" r:id="rId8"/>
      <w:footerReference w:type="first" r:id="rId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B7ECD" w14:textId="77777777" w:rsidR="009D043B" w:rsidRDefault="009D043B">
      <w:r>
        <w:separator/>
      </w:r>
    </w:p>
  </w:endnote>
  <w:endnote w:type="continuationSeparator" w:id="0">
    <w:p w14:paraId="354BF136" w14:textId="77777777" w:rsidR="009D043B" w:rsidRDefault="009D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439AD" w14:textId="77777777" w:rsidR="00227D6D" w:rsidRDefault="00227D6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227D6D" w14:paraId="40AEBD77" w14:textId="77777777">
      <w:tblPrEx>
        <w:tblCellMar>
          <w:top w:w="0" w:type="dxa"/>
          <w:bottom w:w="0" w:type="dxa"/>
        </w:tblCellMar>
      </w:tblPrEx>
      <w:trPr>
        <w:trHeight w:hRule="exact" w:val="1663"/>
      </w:trPr>
      <w:tc>
        <w:tcPr>
          <w:tcW w:w="1650" w:type="pct"/>
          <w:vAlign w:val="center"/>
        </w:tcPr>
        <w:p w14:paraId="4E6566C8" w14:textId="2D3DF5FB" w:rsidR="00227D6D" w:rsidRDefault="00227D6D">
          <w:pPr>
            <w:pStyle w:val="ConsPlusNormal0"/>
          </w:pPr>
        </w:p>
      </w:tc>
      <w:tc>
        <w:tcPr>
          <w:tcW w:w="1700" w:type="pct"/>
          <w:vAlign w:val="center"/>
        </w:tcPr>
        <w:p w14:paraId="2324E4B1" w14:textId="3E3FB635" w:rsidR="00227D6D" w:rsidRDefault="00227D6D">
          <w:pPr>
            <w:pStyle w:val="ConsPlusNormal0"/>
            <w:jc w:val="center"/>
          </w:pPr>
        </w:p>
      </w:tc>
      <w:tc>
        <w:tcPr>
          <w:tcW w:w="1650" w:type="pct"/>
          <w:vAlign w:val="center"/>
        </w:tcPr>
        <w:p w14:paraId="59663291" w14:textId="59918247" w:rsidR="00227D6D" w:rsidRDefault="00227D6D">
          <w:pPr>
            <w:pStyle w:val="ConsPlusNormal0"/>
            <w:jc w:val="right"/>
          </w:pPr>
        </w:p>
      </w:tc>
    </w:tr>
  </w:tbl>
  <w:p w14:paraId="0AA76170" w14:textId="77777777" w:rsidR="00227D6D"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68C7A" w14:textId="77777777" w:rsidR="00227D6D" w:rsidRDefault="00227D6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227D6D" w14:paraId="3FC5205F" w14:textId="77777777">
      <w:tblPrEx>
        <w:tblCellMar>
          <w:top w:w="0" w:type="dxa"/>
          <w:bottom w:w="0" w:type="dxa"/>
        </w:tblCellMar>
      </w:tblPrEx>
      <w:trPr>
        <w:trHeight w:hRule="exact" w:val="1663"/>
      </w:trPr>
      <w:tc>
        <w:tcPr>
          <w:tcW w:w="1650" w:type="pct"/>
          <w:vAlign w:val="center"/>
        </w:tcPr>
        <w:p w14:paraId="18B7DCE5" w14:textId="118C9735" w:rsidR="00227D6D" w:rsidRDefault="00227D6D">
          <w:pPr>
            <w:pStyle w:val="ConsPlusNormal0"/>
          </w:pPr>
        </w:p>
      </w:tc>
      <w:tc>
        <w:tcPr>
          <w:tcW w:w="1700" w:type="pct"/>
          <w:vAlign w:val="center"/>
        </w:tcPr>
        <w:p w14:paraId="60A1F5FC" w14:textId="68E4187E" w:rsidR="00227D6D" w:rsidRDefault="00227D6D">
          <w:pPr>
            <w:pStyle w:val="ConsPlusNormal0"/>
            <w:jc w:val="center"/>
          </w:pPr>
        </w:p>
      </w:tc>
      <w:tc>
        <w:tcPr>
          <w:tcW w:w="1650" w:type="pct"/>
          <w:vAlign w:val="center"/>
        </w:tcPr>
        <w:p w14:paraId="4066B89C" w14:textId="3D89C1FF" w:rsidR="00227D6D" w:rsidRDefault="00227D6D">
          <w:pPr>
            <w:pStyle w:val="ConsPlusNormal0"/>
            <w:jc w:val="right"/>
          </w:pPr>
        </w:p>
      </w:tc>
    </w:tr>
  </w:tbl>
  <w:p w14:paraId="0877C557" w14:textId="77777777" w:rsidR="00227D6D" w:rsidRDefault="00000000">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12A88" w14:textId="77777777" w:rsidR="009D043B" w:rsidRDefault="009D043B">
      <w:r>
        <w:separator/>
      </w:r>
    </w:p>
  </w:footnote>
  <w:footnote w:type="continuationSeparator" w:id="0">
    <w:p w14:paraId="4D67B932" w14:textId="77777777" w:rsidR="009D043B" w:rsidRDefault="009D0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227D6D" w14:paraId="4C0377F2" w14:textId="77777777">
      <w:tblPrEx>
        <w:tblCellMar>
          <w:top w:w="0" w:type="dxa"/>
          <w:bottom w:w="0" w:type="dxa"/>
        </w:tblCellMar>
      </w:tblPrEx>
      <w:trPr>
        <w:trHeight w:hRule="exact" w:val="1683"/>
      </w:trPr>
      <w:tc>
        <w:tcPr>
          <w:tcW w:w="2700" w:type="pct"/>
          <w:vAlign w:val="center"/>
        </w:tcPr>
        <w:p w14:paraId="0D6039AE" w14:textId="08BE6DEA" w:rsidR="00227D6D" w:rsidRDefault="00227D6D">
          <w:pPr>
            <w:pStyle w:val="ConsPlusNormal0"/>
            <w:rPr>
              <w:rFonts w:ascii="Tahoma" w:hAnsi="Tahoma" w:cs="Tahoma"/>
            </w:rPr>
          </w:pPr>
        </w:p>
      </w:tc>
      <w:tc>
        <w:tcPr>
          <w:tcW w:w="2300" w:type="pct"/>
          <w:vAlign w:val="center"/>
        </w:tcPr>
        <w:p w14:paraId="3F9180B5" w14:textId="3D127926" w:rsidR="00227D6D" w:rsidRDefault="00227D6D">
          <w:pPr>
            <w:pStyle w:val="ConsPlusNormal0"/>
            <w:jc w:val="right"/>
            <w:rPr>
              <w:rFonts w:ascii="Tahoma" w:hAnsi="Tahoma" w:cs="Tahoma"/>
            </w:rPr>
          </w:pPr>
        </w:p>
      </w:tc>
    </w:tr>
  </w:tbl>
  <w:p w14:paraId="3C1D50BC" w14:textId="77777777" w:rsidR="00227D6D" w:rsidRDefault="00227D6D">
    <w:pPr>
      <w:pStyle w:val="ConsPlusNormal0"/>
      <w:pBdr>
        <w:bottom w:val="single" w:sz="12" w:space="0" w:color="auto"/>
      </w:pBdr>
      <w:rPr>
        <w:sz w:val="2"/>
        <w:szCs w:val="2"/>
      </w:rPr>
    </w:pPr>
  </w:p>
  <w:p w14:paraId="4BAF239F" w14:textId="77777777" w:rsidR="00227D6D" w:rsidRDefault="00227D6D">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227D6D" w14:paraId="1F2B9C85" w14:textId="77777777">
      <w:tblPrEx>
        <w:tblCellMar>
          <w:top w:w="0" w:type="dxa"/>
          <w:bottom w:w="0" w:type="dxa"/>
        </w:tblCellMar>
      </w:tblPrEx>
      <w:trPr>
        <w:trHeight w:hRule="exact" w:val="1683"/>
      </w:trPr>
      <w:tc>
        <w:tcPr>
          <w:tcW w:w="2700" w:type="pct"/>
          <w:vAlign w:val="center"/>
        </w:tcPr>
        <w:p w14:paraId="270DB157" w14:textId="1CC9C236" w:rsidR="00227D6D" w:rsidRDefault="00A774D8" w:rsidP="00A774D8">
          <w:pPr>
            <w:pStyle w:val="ConsPlusNormal0"/>
            <w:ind w:right="88"/>
            <w:rPr>
              <w:rFonts w:ascii="Tahoma" w:hAnsi="Tahoma" w:cs="Tahoma"/>
            </w:rPr>
          </w:pPr>
          <w:r>
            <w:rPr>
              <w:rFonts w:ascii="Tahoma" w:hAnsi="Tahoma" w:cs="Tahoma"/>
            </w:rPr>
            <w:t>проект</w:t>
          </w:r>
        </w:p>
      </w:tc>
      <w:tc>
        <w:tcPr>
          <w:tcW w:w="2300" w:type="pct"/>
          <w:vAlign w:val="center"/>
        </w:tcPr>
        <w:p w14:paraId="53592D4C" w14:textId="27289CEC" w:rsidR="00227D6D" w:rsidRDefault="00227D6D">
          <w:pPr>
            <w:pStyle w:val="ConsPlusNormal0"/>
            <w:jc w:val="right"/>
            <w:rPr>
              <w:rFonts w:ascii="Tahoma" w:hAnsi="Tahoma" w:cs="Tahoma"/>
            </w:rPr>
          </w:pPr>
        </w:p>
      </w:tc>
    </w:tr>
  </w:tbl>
  <w:p w14:paraId="672060F9" w14:textId="77777777" w:rsidR="00227D6D" w:rsidRDefault="00227D6D">
    <w:pPr>
      <w:pStyle w:val="ConsPlusNormal0"/>
      <w:pBdr>
        <w:bottom w:val="single" w:sz="12" w:space="0" w:color="auto"/>
      </w:pBdr>
      <w:rPr>
        <w:sz w:val="2"/>
        <w:szCs w:val="2"/>
      </w:rPr>
    </w:pPr>
  </w:p>
  <w:p w14:paraId="6035154F" w14:textId="77777777" w:rsidR="00227D6D" w:rsidRDefault="00227D6D">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6D"/>
    <w:rsid w:val="00227D6D"/>
    <w:rsid w:val="009D043B"/>
    <w:rsid w:val="00A774D8"/>
    <w:rsid w:val="00BA6A51"/>
    <w:rsid w:val="00C57031"/>
    <w:rsid w:val="00E93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985D8"/>
  <w15:docId w15:val="{396C041D-AD0E-470C-97C0-350F461E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rPr>
  </w:style>
  <w:style w:type="paragraph" w:customStyle="1" w:styleId="ConsPlusTextList0">
    <w:name w:val="ConsPlusTextList"/>
    <w:pPr>
      <w:widowControl w:val="0"/>
      <w:autoSpaceDE w:val="0"/>
      <w:autoSpaceDN w:val="0"/>
    </w:pPr>
    <w:rPr>
      <w:rFonts w:ascii="Times New Roman" w:hAnsi="Times New Roman" w:cs="Times New Roman"/>
    </w:rPr>
  </w:style>
  <w:style w:type="paragraph" w:customStyle="1" w:styleId="ConsPlusNormal0">
    <w:name w:val="ConsPlusNormal"/>
    <w:pPr>
      <w:widowControl w:val="0"/>
      <w:autoSpaceDE w:val="0"/>
      <w:autoSpaceDN w:val="0"/>
    </w:pPr>
    <w:rPr>
      <w:rFonts w:ascii="Times New Roman" w:hAnsi="Times New Roman" w:cs="Times New Roman"/>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rPr>
  </w:style>
  <w:style w:type="paragraph" w:customStyle="1" w:styleId="ConsPlusTextList2">
    <w:name w:val="ConsPlusTextList"/>
    <w:pPr>
      <w:widowControl w:val="0"/>
      <w:autoSpaceDE w:val="0"/>
      <w:autoSpaceDN w:val="0"/>
    </w:pPr>
    <w:rPr>
      <w:rFonts w:ascii="Times New Roman" w:hAnsi="Times New Roman" w:cs="Times New Roman"/>
    </w:rPr>
  </w:style>
  <w:style w:type="paragraph" w:styleId="a3">
    <w:name w:val="header"/>
    <w:basedOn w:val="a"/>
    <w:link w:val="a4"/>
    <w:uiPriority w:val="99"/>
    <w:unhideWhenUsed/>
    <w:rsid w:val="00A774D8"/>
    <w:pPr>
      <w:tabs>
        <w:tab w:val="center" w:pos="4677"/>
        <w:tab w:val="right" w:pos="9355"/>
      </w:tabs>
    </w:pPr>
  </w:style>
  <w:style w:type="character" w:customStyle="1" w:styleId="a4">
    <w:name w:val="Верхний колонтитул Знак"/>
    <w:basedOn w:val="a0"/>
    <w:link w:val="a3"/>
    <w:uiPriority w:val="99"/>
    <w:rsid w:val="00A774D8"/>
  </w:style>
  <w:style w:type="paragraph" w:styleId="a5">
    <w:name w:val="footer"/>
    <w:basedOn w:val="a"/>
    <w:link w:val="a6"/>
    <w:uiPriority w:val="99"/>
    <w:unhideWhenUsed/>
    <w:rsid w:val="00A774D8"/>
    <w:pPr>
      <w:tabs>
        <w:tab w:val="center" w:pos="4677"/>
        <w:tab w:val="right" w:pos="9355"/>
      </w:tabs>
    </w:pPr>
  </w:style>
  <w:style w:type="character" w:customStyle="1" w:styleId="a6">
    <w:name w:val="Нижний колонтитул Знак"/>
    <w:basedOn w:val="a0"/>
    <w:link w:val="a5"/>
    <w:uiPriority w:val="99"/>
    <w:rsid w:val="00A77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6388</Words>
  <Characters>36417</Characters>
  <Application>Microsoft Office Word</Application>
  <DocSecurity>0</DocSecurity>
  <Lines>303</Lines>
  <Paragraphs>85</Paragraphs>
  <ScaleCrop>false</ScaleCrop>
  <Company>КонсультантПлюс Версия 4024.00.50</Company>
  <LinksUpToDate>false</LinksUpToDate>
  <CharactersWithSpaces>42720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30.07.2025 N 351а
"Об утверждении Положения о региональном государственном контроле (надзоре) в области продажи безалкогольных тонизирующих напитков (в том числе энергетических) на территории Томской области"</dc:title>
  <dc:creator>Сидоренко Наталия Валерьевна</dc:creator>
  <cp:lastModifiedBy>Сидоренко Наталия Валерьевна</cp:lastModifiedBy>
  <cp:revision>4</cp:revision>
  <dcterms:created xsi:type="dcterms:W3CDTF">2026-02-04T03:51:00Z</dcterms:created>
  <dcterms:modified xsi:type="dcterms:W3CDTF">2026-02-04T03:55:00Z</dcterms:modified>
</cp:coreProperties>
</file>