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2EFBE" w14:textId="77777777" w:rsidR="007E5452" w:rsidRDefault="007E5452">
      <w:pPr>
        <w:pStyle w:val="ConsPlusNormal0"/>
        <w:jc w:val="both"/>
        <w:outlineLvl w:val="0"/>
      </w:pPr>
    </w:p>
    <w:p w14:paraId="08F41B27" w14:textId="77777777" w:rsidR="007E5452" w:rsidRPr="00F05042" w:rsidRDefault="00000000" w:rsidP="00F05042">
      <w:pPr>
        <w:pStyle w:val="ConsPlusTitle0"/>
        <w:jc w:val="center"/>
        <w:outlineLvl w:val="0"/>
        <w:rPr>
          <w:rFonts w:ascii="PT Astra Serif" w:hAnsi="PT Astra Serif"/>
        </w:rPr>
      </w:pPr>
      <w:r w:rsidRPr="00F05042">
        <w:rPr>
          <w:rFonts w:ascii="PT Astra Serif" w:hAnsi="PT Astra Serif"/>
        </w:rPr>
        <w:t>АДМИНИСТРАЦИЯ ТОМСКОЙ ОБЛАСТИ</w:t>
      </w:r>
    </w:p>
    <w:p w14:paraId="17C25374" w14:textId="77777777" w:rsidR="007E5452" w:rsidRPr="00F05042" w:rsidRDefault="007E5452" w:rsidP="00F05042">
      <w:pPr>
        <w:pStyle w:val="ConsPlusTitle0"/>
        <w:jc w:val="both"/>
        <w:rPr>
          <w:rFonts w:ascii="PT Astra Serif" w:hAnsi="PT Astra Serif"/>
        </w:rPr>
      </w:pPr>
    </w:p>
    <w:p w14:paraId="15084A08"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ПОСТАНОВЛЕНИЕ</w:t>
      </w:r>
    </w:p>
    <w:p w14:paraId="592AD55B" w14:textId="77777777" w:rsidR="007E5452" w:rsidRPr="00F05042" w:rsidRDefault="007E5452" w:rsidP="00F05042">
      <w:pPr>
        <w:pStyle w:val="ConsPlusTitle0"/>
        <w:jc w:val="both"/>
        <w:rPr>
          <w:rFonts w:ascii="PT Astra Serif" w:hAnsi="PT Astra Serif"/>
        </w:rPr>
      </w:pPr>
    </w:p>
    <w:p w14:paraId="5B47EEFB"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ОБ УТВЕРЖДЕНИИ ПОЛОЖЕНИЯ О РЕГИОНАЛЬНОМ ГОСУДАРСТВЕННОМ</w:t>
      </w:r>
    </w:p>
    <w:p w14:paraId="71A7F4BD"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КОНТРОЛЕ (НАДЗОРЕ) В ОБЛАСТИ РОЗНИЧНОЙ ПРОДАЖИ АЛКОГОЛЬНОЙ</w:t>
      </w:r>
    </w:p>
    <w:p w14:paraId="5364E388"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И СПИРТОСОДЕРЖАЩЕЙ ПРОДУКЦИИ НА ТЕРРИТОРИИ ТОМСКОЙ ОБЛАСТИ</w:t>
      </w:r>
    </w:p>
    <w:p w14:paraId="6079AF65" w14:textId="77777777" w:rsidR="007E5452" w:rsidRPr="00F05042" w:rsidRDefault="007E5452" w:rsidP="00F05042">
      <w:pPr>
        <w:pStyle w:val="ConsPlusNormal0"/>
        <w:jc w:val="both"/>
        <w:rPr>
          <w:rFonts w:ascii="PT Astra Serif" w:hAnsi="PT Astra Serif"/>
        </w:rPr>
      </w:pPr>
    </w:p>
    <w:p w14:paraId="374AB17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В соответствии с пунктом 3) части 2 статьи 3 Федерального закона от 31 июля 2020 года N 248-ФЗ "О государственном контроле (надзоре) и муниципальном контроле в Российской Федерации", статьей 23.1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постановляю:</w:t>
      </w:r>
    </w:p>
    <w:p w14:paraId="47874B7E"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Утвердить:</w:t>
      </w:r>
    </w:p>
    <w:p w14:paraId="2C680721"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1) </w:t>
      </w:r>
      <w:hyperlink w:anchor="P41" w:tooltip="ПОЛОЖЕНИЕ">
        <w:r w:rsidRPr="00F05042">
          <w:rPr>
            <w:rFonts w:ascii="PT Astra Serif" w:hAnsi="PT Astra Serif"/>
          </w:rPr>
          <w:t>Положение</w:t>
        </w:r>
      </w:hyperlink>
      <w:r w:rsidRPr="00F05042">
        <w:rPr>
          <w:rFonts w:ascii="PT Astra Serif" w:hAnsi="PT Astra Serif"/>
        </w:rPr>
        <w:t xml:space="preserve"> о региональном государственном контроле (надзоре) в области розничной продажи алкогольной и спиртосодержащей продукции на территории Томской области согласно приложению N 1 к настоящему постановлению;</w:t>
      </w:r>
    </w:p>
    <w:p w14:paraId="2DE6351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2) Ключевой </w:t>
      </w:r>
      <w:hyperlink w:anchor="P378" w:tooltip="КЛЮЧЕВОЙ ПОКАЗАТЕЛЬ">
        <w:r w:rsidRPr="00F05042">
          <w:rPr>
            <w:rFonts w:ascii="PT Astra Serif" w:hAnsi="PT Astra Serif"/>
          </w:rPr>
          <w:t>показатель</w:t>
        </w:r>
      </w:hyperlink>
      <w:r w:rsidRPr="00F05042">
        <w:rPr>
          <w:rFonts w:ascii="PT Astra Serif" w:hAnsi="PT Astra Serif"/>
        </w:rPr>
        <w:t xml:space="preserve"> регионального государственного контроля (надзора) в области розничной продажи алкогольной и спиртосодержащей продукции на территории Томской области и его целевые значения согласно приложению N 2 к настоящему постановлению.</w:t>
      </w:r>
    </w:p>
    <w:p w14:paraId="73904EE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Признать утратившими силу:</w:t>
      </w:r>
    </w:p>
    <w:p w14:paraId="022F1A8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постановление Администрации Томской области от 28.09.2021 N 404а "Об утверждении Положения о региональном государственном контроле (надзоре) в области розничной продажи алкогольной и спиртосодержащей продукции на территории Томской области" (Собрание законодательства Томской области, 2021, N 10/1 (276);</w:t>
      </w:r>
    </w:p>
    <w:p w14:paraId="6419929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постановление Администрации Томской области от 30.11.2021 N 486а "О внесении изменений в постановление Администрации Томской области от 28.09.2021 N 404а" (Собрание законодательства Томской области, 2021, N 12/1 (280);</w:t>
      </w:r>
    </w:p>
    <w:p w14:paraId="4418C99A"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пункт 3 постановления Администрации Томской области от 28.03.2022 N 107а "О внесении изменений в отдельные постановления Администрации Томской области" (Собрание законодательства Томской области, 2022, N 4/1 (288), том 2);</w:t>
      </w:r>
    </w:p>
    <w:p w14:paraId="05FAEC45"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постановление Администрации Томской области от 11.07.2023 N 327а "О внесении изменений в постановление Администрации Томской области от 28.09.2021 N 404а" (Собрание законодательства Томской области, 2023, N 8/1 (320), том 1);</w:t>
      </w:r>
    </w:p>
    <w:p w14:paraId="0646C5F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постановление Администрации Томской области от 12.12.2023 N 582а "О внесении изменений в постановление Администрации Томской области от 28.09.2021 N 404а" (Собрание законодательства Томской области, 2023, N 12/2 (329);</w:t>
      </w:r>
    </w:p>
    <w:p w14:paraId="64249533"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постановление Администрации Томской области от 05.02.2024 N 27а "О внесении изменений в постановление Администрации Томской области от 28.09.2021 N 404а" (Собрание законодательства Томской области, 2024, N 2/2 (333), том 1);</w:t>
      </w:r>
    </w:p>
    <w:p w14:paraId="6A7CBFE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постановление Администрации Томской области от 29.05.2024 N 181а "О внесении изменений в постановление Администрации Томской области от 28.09.2021 N 404а" (Собрание законодательства Томской области, 2024, N 6/1 (340);</w:t>
      </w:r>
    </w:p>
    <w:p w14:paraId="4EDA32B1"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постановление Администрации Томской области от 06.09.2024 N 383а "О внесении изменения в постановление Администрации Томской области от 28.09.2021 N 404а" (Собрание законодательства Томской области, 2024, N 9/2 (347).</w:t>
      </w:r>
    </w:p>
    <w:p w14:paraId="23D7983A"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3. Настоящее постановление вступает в силу через десять дней после дня его официального </w:t>
      </w:r>
      <w:r w:rsidRPr="00F05042">
        <w:rPr>
          <w:rFonts w:ascii="PT Astra Serif" w:hAnsi="PT Astra Serif"/>
        </w:rPr>
        <w:lastRenderedPageBreak/>
        <w:t>опубликования.</w:t>
      </w:r>
    </w:p>
    <w:p w14:paraId="20F7C07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 Контроль за исполнением настоящего постановления возложить на заместителя Губернатора Томской области по экономике.</w:t>
      </w:r>
    </w:p>
    <w:p w14:paraId="5B9E5A95" w14:textId="77777777" w:rsidR="007E5452" w:rsidRPr="00F05042" w:rsidRDefault="007E5452" w:rsidP="00F05042">
      <w:pPr>
        <w:pStyle w:val="ConsPlusNormal0"/>
        <w:jc w:val="both"/>
        <w:rPr>
          <w:rFonts w:ascii="PT Astra Serif" w:hAnsi="PT Astra Serif"/>
        </w:rPr>
      </w:pPr>
    </w:p>
    <w:p w14:paraId="6505F46C" w14:textId="43836F56" w:rsidR="007E5452" w:rsidRPr="00F05042" w:rsidRDefault="00000000" w:rsidP="00F05042">
      <w:pPr>
        <w:pStyle w:val="ConsPlusNormal0"/>
        <w:jc w:val="right"/>
        <w:rPr>
          <w:rFonts w:ascii="PT Astra Serif" w:hAnsi="PT Astra Serif"/>
        </w:rPr>
      </w:pPr>
      <w:r w:rsidRPr="00F05042">
        <w:rPr>
          <w:rFonts w:ascii="PT Astra Serif" w:hAnsi="PT Astra Serif"/>
        </w:rPr>
        <w:t>Губернатор</w:t>
      </w:r>
    </w:p>
    <w:p w14:paraId="307EBB76" w14:textId="77777777" w:rsidR="007E5452" w:rsidRPr="00F05042" w:rsidRDefault="00000000" w:rsidP="00F05042">
      <w:pPr>
        <w:pStyle w:val="ConsPlusNormal0"/>
        <w:jc w:val="right"/>
        <w:rPr>
          <w:rFonts w:ascii="PT Astra Serif" w:hAnsi="PT Astra Serif"/>
        </w:rPr>
      </w:pPr>
      <w:r w:rsidRPr="00F05042">
        <w:rPr>
          <w:rFonts w:ascii="PT Astra Serif" w:hAnsi="PT Astra Serif"/>
        </w:rPr>
        <w:t>Томской области</w:t>
      </w:r>
    </w:p>
    <w:p w14:paraId="08EA6ABF" w14:textId="3E9F6176" w:rsidR="007E5452" w:rsidRPr="00F05042" w:rsidRDefault="009368F1" w:rsidP="00F05042">
      <w:pPr>
        <w:pStyle w:val="ConsPlusNormal0"/>
        <w:jc w:val="right"/>
        <w:rPr>
          <w:rFonts w:ascii="PT Astra Serif" w:hAnsi="PT Astra Serif"/>
        </w:rPr>
      </w:pPr>
      <w:r w:rsidRPr="00F05042">
        <w:rPr>
          <w:rFonts w:ascii="PT Astra Serif" w:hAnsi="PT Astra Serif"/>
        </w:rPr>
        <w:t>В.В. Мазур</w:t>
      </w:r>
    </w:p>
    <w:p w14:paraId="240DE2CD" w14:textId="77777777" w:rsidR="007E5452" w:rsidRPr="00F05042" w:rsidRDefault="007E5452" w:rsidP="00F05042">
      <w:pPr>
        <w:pStyle w:val="ConsPlusNormal0"/>
        <w:jc w:val="both"/>
        <w:rPr>
          <w:rFonts w:ascii="PT Astra Serif" w:hAnsi="PT Astra Serif"/>
        </w:rPr>
      </w:pPr>
    </w:p>
    <w:p w14:paraId="43C29BE7" w14:textId="77777777" w:rsidR="007E5452" w:rsidRPr="00F05042" w:rsidRDefault="007E5452" w:rsidP="00F05042">
      <w:pPr>
        <w:pStyle w:val="ConsPlusNormal0"/>
        <w:jc w:val="both"/>
        <w:rPr>
          <w:rFonts w:ascii="PT Astra Serif" w:hAnsi="PT Astra Serif"/>
        </w:rPr>
      </w:pPr>
    </w:p>
    <w:p w14:paraId="1BE3C70F" w14:textId="77777777" w:rsidR="007E5452" w:rsidRPr="00F05042" w:rsidRDefault="007E5452" w:rsidP="00F05042">
      <w:pPr>
        <w:pStyle w:val="ConsPlusNormal0"/>
        <w:jc w:val="both"/>
        <w:rPr>
          <w:rFonts w:ascii="PT Astra Serif" w:hAnsi="PT Astra Serif"/>
        </w:rPr>
      </w:pPr>
    </w:p>
    <w:p w14:paraId="0C5851A2" w14:textId="77777777" w:rsidR="007E5452" w:rsidRPr="00F05042" w:rsidRDefault="007E5452" w:rsidP="00F05042">
      <w:pPr>
        <w:pStyle w:val="ConsPlusNormal0"/>
        <w:jc w:val="both"/>
        <w:rPr>
          <w:rFonts w:ascii="PT Astra Serif" w:hAnsi="PT Astra Serif"/>
        </w:rPr>
      </w:pPr>
    </w:p>
    <w:p w14:paraId="33407CC2" w14:textId="77777777" w:rsidR="007E5452" w:rsidRPr="00F05042" w:rsidRDefault="007E5452" w:rsidP="00F05042">
      <w:pPr>
        <w:pStyle w:val="ConsPlusNormal0"/>
        <w:jc w:val="both"/>
        <w:rPr>
          <w:rFonts w:ascii="PT Astra Serif" w:hAnsi="PT Astra Serif"/>
        </w:rPr>
      </w:pPr>
    </w:p>
    <w:p w14:paraId="4BFEEE33" w14:textId="77777777" w:rsidR="007E5452" w:rsidRPr="00F05042" w:rsidRDefault="00000000" w:rsidP="00F05042">
      <w:pPr>
        <w:pStyle w:val="ConsPlusNormal0"/>
        <w:jc w:val="right"/>
        <w:outlineLvl w:val="0"/>
        <w:rPr>
          <w:rFonts w:ascii="PT Astra Serif" w:hAnsi="PT Astra Serif"/>
        </w:rPr>
      </w:pPr>
      <w:r w:rsidRPr="00F05042">
        <w:rPr>
          <w:rFonts w:ascii="PT Astra Serif" w:hAnsi="PT Astra Serif"/>
        </w:rPr>
        <w:t>Приложение N 1</w:t>
      </w:r>
    </w:p>
    <w:p w14:paraId="0E04FE8F" w14:textId="77777777" w:rsidR="007E5452" w:rsidRPr="00F05042" w:rsidRDefault="007E5452" w:rsidP="00F05042">
      <w:pPr>
        <w:pStyle w:val="ConsPlusNormal0"/>
        <w:jc w:val="both"/>
        <w:rPr>
          <w:rFonts w:ascii="PT Astra Serif" w:hAnsi="PT Astra Serif"/>
        </w:rPr>
      </w:pPr>
    </w:p>
    <w:p w14:paraId="70A67A3B" w14:textId="77777777" w:rsidR="007E5452" w:rsidRPr="00F05042" w:rsidRDefault="00000000" w:rsidP="00F05042">
      <w:pPr>
        <w:pStyle w:val="ConsPlusNormal0"/>
        <w:jc w:val="right"/>
        <w:rPr>
          <w:rFonts w:ascii="PT Astra Serif" w:hAnsi="PT Astra Serif"/>
        </w:rPr>
      </w:pPr>
      <w:r w:rsidRPr="00F05042">
        <w:rPr>
          <w:rFonts w:ascii="PT Astra Serif" w:hAnsi="PT Astra Serif"/>
        </w:rPr>
        <w:t>Утверждено</w:t>
      </w:r>
    </w:p>
    <w:p w14:paraId="3DAC11CF" w14:textId="77777777" w:rsidR="007E5452" w:rsidRPr="00F05042" w:rsidRDefault="00000000" w:rsidP="00F05042">
      <w:pPr>
        <w:pStyle w:val="ConsPlusNormal0"/>
        <w:jc w:val="right"/>
        <w:rPr>
          <w:rFonts w:ascii="PT Astra Serif" w:hAnsi="PT Astra Serif"/>
        </w:rPr>
      </w:pPr>
      <w:r w:rsidRPr="00F05042">
        <w:rPr>
          <w:rFonts w:ascii="PT Astra Serif" w:hAnsi="PT Astra Serif"/>
        </w:rPr>
        <w:t>постановлением</w:t>
      </w:r>
    </w:p>
    <w:p w14:paraId="0D340D17" w14:textId="77777777" w:rsidR="007E5452" w:rsidRPr="00F05042" w:rsidRDefault="00000000" w:rsidP="00F05042">
      <w:pPr>
        <w:pStyle w:val="ConsPlusNormal0"/>
        <w:jc w:val="right"/>
        <w:rPr>
          <w:rFonts w:ascii="PT Astra Serif" w:hAnsi="PT Astra Serif"/>
        </w:rPr>
      </w:pPr>
      <w:r w:rsidRPr="00F05042">
        <w:rPr>
          <w:rFonts w:ascii="PT Astra Serif" w:hAnsi="PT Astra Serif"/>
        </w:rPr>
        <w:t>Администрации Томской области</w:t>
      </w:r>
    </w:p>
    <w:p w14:paraId="55E52D32" w14:textId="77777777" w:rsidR="007E5452" w:rsidRPr="00F05042" w:rsidRDefault="007E5452" w:rsidP="00F05042">
      <w:pPr>
        <w:pStyle w:val="ConsPlusNormal0"/>
        <w:jc w:val="both"/>
        <w:rPr>
          <w:rFonts w:ascii="PT Astra Serif" w:hAnsi="PT Astra Serif"/>
        </w:rPr>
      </w:pPr>
    </w:p>
    <w:p w14:paraId="5403AAA2" w14:textId="77777777" w:rsidR="007E5452" w:rsidRPr="00F05042" w:rsidRDefault="00000000" w:rsidP="00F05042">
      <w:pPr>
        <w:pStyle w:val="ConsPlusTitle0"/>
        <w:jc w:val="center"/>
        <w:rPr>
          <w:rFonts w:ascii="PT Astra Serif" w:hAnsi="PT Astra Serif"/>
        </w:rPr>
      </w:pPr>
      <w:bookmarkStart w:id="0" w:name="P41"/>
      <w:bookmarkEnd w:id="0"/>
      <w:r w:rsidRPr="00F05042">
        <w:rPr>
          <w:rFonts w:ascii="PT Astra Serif" w:hAnsi="PT Astra Serif"/>
        </w:rPr>
        <w:t>ПОЛОЖЕНИЕ</w:t>
      </w:r>
    </w:p>
    <w:p w14:paraId="2BB5F008"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О РЕГИОНАЛЬНОМ ГОСУДАРСТВЕННОМ КОНТРОЛЕ (НАДЗОРЕ) В ОБЛАСТИ</w:t>
      </w:r>
    </w:p>
    <w:p w14:paraId="7DC61AF3"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РОЗНИЧНОЙ ПРОДАЖИ АЛКОГОЛЬНОЙ И СПИРТОСОДЕРЖАЩЕЙ ПРОДУКЦИИ</w:t>
      </w:r>
    </w:p>
    <w:p w14:paraId="3404D763"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НА ТЕРРИТОРИИ ТОМСКОЙ ОБЛАСТИ</w:t>
      </w:r>
    </w:p>
    <w:p w14:paraId="38C7B53A" w14:textId="77777777" w:rsidR="007E5452" w:rsidRPr="00F05042" w:rsidRDefault="007E5452" w:rsidP="00F05042">
      <w:pPr>
        <w:pStyle w:val="ConsPlusNormal0"/>
        <w:jc w:val="both"/>
        <w:rPr>
          <w:rFonts w:ascii="PT Astra Serif" w:hAnsi="PT Astra Serif"/>
        </w:rPr>
      </w:pPr>
    </w:p>
    <w:p w14:paraId="608037C1" w14:textId="77777777" w:rsidR="007E5452" w:rsidRPr="00F05042" w:rsidRDefault="00000000" w:rsidP="00F05042">
      <w:pPr>
        <w:pStyle w:val="ConsPlusTitle0"/>
        <w:jc w:val="center"/>
        <w:outlineLvl w:val="1"/>
        <w:rPr>
          <w:rFonts w:ascii="PT Astra Serif" w:hAnsi="PT Astra Serif"/>
        </w:rPr>
      </w:pPr>
      <w:r w:rsidRPr="00F05042">
        <w:rPr>
          <w:rFonts w:ascii="PT Astra Serif" w:hAnsi="PT Astra Serif"/>
        </w:rPr>
        <w:t>1. Общие положения</w:t>
      </w:r>
    </w:p>
    <w:p w14:paraId="31E7BE1B" w14:textId="77777777" w:rsidR="007E5452" w:rsidRPr="00F05042" w:rsidRDefault="007E5452" w:rsidP="00F05042">
      <w:pPr>
        <w:pStyle w:val="ConsPlusNormal0"/>
        <w:jc w:val="both"/>
        <w:rPr>
          <w:rFonts w:ascii="PT Astra Serif" w:hAnsi="PT Astra Serif"/>
        </w:rPr>
      </w:pPr>
    </w:p>
    <w:p w14:paraId="2274E73B"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Настоящее Положение устанавливает порядок организации и осуществления на территории Томской области регионального государственного контроля (надзора) в области розничной продажи алкогольной и спиртосодержащей продукции (далее - региональный государственный контроль (надзор).</w:t>
      </w:r>
    </w:p>
    <w:p w14:paraId="79D7789B"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Предметом регионального государственного контроля (надзора) в соответствии с пунктом 2 статьи 23.1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(далее - Федеральный закон N 171-ФЗ) являются:</w:t>
      </w:r>
    </w:p>
    <w:p w14:paraId="5A3AB8A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соблюдение организациями лицензионных требований к розничной продаже алкогольной продукции и розничной продаже алкогольной продукции при оказании услуг общественного питания (за исключением лицензионных требований к производству, поставкам, хранению и розничной продаже произведенной сельскохозяйственными товаропроизводителями винодельческой продукции);</w:t>
      </w:r>
    </w:p>
    <w:p w14:paraId="19CB0A0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2) соблюдение организациями, индивидуальными предпринимателями обязательных требований к розничной продаже алкогольной продукции и розничной продаже алкогольной продукции при оказании услуг общественного питания, установленных статьей 16 Федерального закона N 171-ФЗ, обязательных требований к розничной продаже спиртосодержащей продукции, обязательных требований к фиксации в единой государственной автоматизированной информационной системе сведений об обороте алкогольной продукции, обязательных требований к маркировке пива и пивных напитков, сидра, </w:t>
      </w:r>
      <w:proofErr w:type="spellStart"/>
      <w:r w:rsidRPr="00F05042">
        <w:rPr>
          <w:rFonts w:ascii="PT Astra Serif" w:hAnsi="PT Astra Serif"/>
        </w:rPr>
        <w:t>пуаре</w:t>
      </w:r>
      <w:proofErr w:type="spellEnd"/>
      <w:r w:rsidRPr="00F05042">
        <w:rPr>
          <w:rFonts w:ascii="PT Astra Serif" w:hAnsi="PT Astra Serif"/>
        </w:rPr>
        <w:t xml:space="preserve">, медовухи средствами идентификации и к представлению сведений об обороте пива и пивных напитков, сидра, </w:t>
      </w:r>
      <w:proofErr w:type="spellStart"/>
      <w:r w:rsidRPr="00F05042">
        <w:rPr>
          <w:rFonts w:ascii="PT Astra Serif" w:hAnsi="PT Astra Serif"/>
        </w:rPr>
        <w:t>пуаре</w:t>
      </w:r>
      <w:proofErr w:type="spellEnd"/>
      <w:r w:rsidRPr="00F05042">
        <w:rPr>
          <w:rFonts w:ascii="PT Astra Serif" w:hAnsi="PT Astra Serif"/>
        </w:rPr>
        <w:t xml:space="preserve">, медовухи, </w:t>
      </w:r>
      <w:r w:rsidRPr="00F05042">
        <w:rPr>
          <w:rFonts w:ascii="PT Astra Serif" w:hAnsi="PT Astra Serif"/>
        </w:rPr>
        <w:lastRenderedPageBreak/>
        <w:t>установленных правилами маркировки пива, лицами, осуществляющими их розничную продажу, за исключением обязательных требований, установленных техническими регламентами;</w:t>
      </w:r>
    </w:p>
    <w:p w14:paraId="1D4C983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 соблюдение организациями, индивидуальными предпринимателями, крестьянскими (фермерскими) хозяйствами обязательных требований к декларированию объема розничной продажи алкогольной и спиртосодержащей продукции, объема собранного винограда для производства винодельческой продукции (далее соответственно - контролируемые лица, обязательные требования).</w:t>
      </w:r>
    </w:p>
    <w:p w14:paraId="1E776DFD"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 Региональный государственный контроль (надзор) осуществляется в соответствии с Федеральным законом от 31 июля 2020 года N 248-ФЗ "О государственном контроле (надзоре) и муниципальном контроле в Российской Федерации" (далее - Федеральный закон N 248-ФЗ) с учетом положения пункта 5 статьи 23.1 Федерального закона N 171-ФЗ.</w:t>
      </w:r>
    </w:p>
    <w:p w14:paraId="66C342BF"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 Региональный государственный контроль (надзор) осуществляет Департамент лицензирования и регионального государственного контроля Томской области (далее - Департамент).</w:t>
      </w:r>
    </w:p>
    <w:p w14:paraId="6BE4904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 От имени Департамента региональный государственный контроль (надзор) вправе осуществлять следующие должностные лица:</w:t>
      </w:r>
    </w:p>
    <w:p w14:paraId="3A80979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начальник Департамента;</w:t>
      </w:r>
    </w:p>
    <w:p w14:paraId="72435523"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заместитель начальника Департамента - председатель комитета организационно-правового обеспечения;</w:t>
      </w:r>
    </w:p>
    <w:p w14:paraId="1C261A26"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 должностное лицо Департамента, в должностные обязанности которого в соответствии с должностным регламентом входит осуществление полномочий по региональному государственному контролю (надзору), в том числе проведение профилактических мероприятий и контрольных (надзорных) мероприятий (далее - инспектор).</w:t>
      </w:r>
    </w:p>
    <w:p w14:paraId="7CC5F626" w14:textId="77777777" w:rsidR="007E5452" w:rsidRPr="00F05042" w:rsidRDefault="00000000" w:rsidP="00F05042">
      <w:pPr>
        <w:pStyle w:val="ConsPlusNormal0"/>
        <w:ind w:firstLine="540"/>
        <w:jc w:val="both"/>
        <w:rPr>
          <w:rFonts w:ascii="PT Astra Serif" w:hAnsi="PT Astra Serif"/>
        </w:rPr>
      </w:pPr>
      <w:bookmarkStart w:id="1" w:name="P59"/>
      <w:bookmarkEnd w:id="1"/>
      <w:r w:rsidRPr="00F05042">
        <w:rPr>
          <w:rFonts w:ascii="PT Astra Serif" w:hAnsi="PT Astra Serif"/>
        </w:rPr>
        <w:t>6.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реестре контрольных (надзорных) мероприятий.</w:t>
      </w:r>
    </w:p>
    <w:p w14:paraId="5181018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7. Инспектор при осуществлении регионального государственного контроля (надзора) имеет права и выполняет обязанности, соблюдает ограничения и запреты, установленные статьями 29, 37 Федерального закона N 248-ФЗ.</w:t>
      </w:r>
    </w:p>
    <w:p w14:paraId="5D252782" w14:textId="77777777" w:rsidR="007E5452" w:rsidRPr="00F05042" w:rsidRDefault="007E5452" w:rsidP="00F05042">
      <w:pPr>
        <w:pStyle w:val="ConsPlusNormal0"/>
        <w:jc w:val="both"/>
        <w:rPr>
          <w:rFonts w:ascii="PT Astra Serif" w:hAnsi="PT Astra Serif"/>
        </w:rPr>
      </w:pPr>
    </w:p>
    <w:p w14:paraId="75698349"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Объекты регионального государственного контроля (надзора)</w:t>
      </w:r>
    </w:p>
    <w:p w14:paraId="6BDE7849" w14:textId="77777777" w:rsidR="007E5452" w:rsidRPr="00F05042" w:rsidRDefault="007E5452" w:rsidP="00F05042">
      <w:pPr>
        <w:pStyle w:val="ConsPlusNormal0"/>
        <w:jc w:val="both"/>
        <w:rPr>
          <w:rFonts w:ascii="PT Astra Serif" w:hAnsi="PT Astra Serif"/>
        </w:rPr>
      </w:pPr>
    </w:p>
    <w:p w14:paraId="50B9709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8. Объектами регионального государственного контроля (надзора) (далее - объект контроля) являются:</w:t>
      </w:r>
    </w:p>
    <w:p w14:paraId="75215C9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розничная продажа алкогольной продукции;</w:t>
      </w:r>
    </w:p>
    <w:p w14:paraId="1BEA2A35"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розничная продажа алкогольной продукции при оказании услуг общественного питания;</w:t>
      </w:r>
    </w:p>
    <w:p w14:paraId="0161F7D1"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 розничная продажа спиртосодержащей продукции.</w:t>
      </w:r>
    </w:p>
    <w:p w14:paraId="266CC81F"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9. Учет объектов контроля осуществляется Департаментом посредством:</w:t>
      </w:r>
    </w:p>
    <w:p w14:paraId="364613C5"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государственного сводного реестра выданных, приостановленных и аннулированных лицензий на производство и оборот этилового спирта, алкогольной и спиртосодержащей продукции;</w:t>
      </w:r>
    </w:p>
    <w:p w14:paraId="39714EF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единой государственной автоматизированной информационной системы учета объема производства и оборота этилового спирта, алкогольной и спиртосодержащей продукции - ЕГАИС;</w:t>
      </w:r>
    </w:p>
    <w:p w14:paraId="4AEFF69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 иных федеральных или региональных информационных систем, в том числе путем получения сведений в порядке межведомственного информационного взаимодействия.</w:t>
      </w:r>
    </w:p>
    <w:p w14:paraId="72D48913" w14:textId="77777777" w:rsidR="007E5452" w:rsidRPr="00F05042" w:rsidRDefault="007E5452" w:rsidP="00F05042">
      <w:pPr>
        <w:pStyle w:val="ConsPlusNormal0"/>
        <w:jc w:val="both"/>
        <w:rPr>
          <w:rFonts w:ascii="PT Astra Serif" w:hAnsi="PT Astra Serif"/>
        </w:rPr>
      </w:pPr>
    </w:p>
    <w:p w14:paraId="5E9B85E7"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Управление рисками причинения вреда (ущерба) охраняемым</w:t>
      </w:r>
    </w:p>
    <w:p w14:paraId="0F6CCD42"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lastRenderedPageBreak/>
        <w:t>законом ценностям при осуществлении регионального</w:t>
      </w:r>
    </w:p>
    <w:p w14:paraId="5C0B0463"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государственного контроля (надзора)</w:t>
      </w:r>
    </w:p>
    <w:p w14:paraId="2DB438A3" w14:textId="77777777" w:rsidR="007E5452" w:rsidRPr="00F05042" w:rsidRDefault="007E5452" w:rsidP="00F05042">
      <w:pPr>
        <w:pStyle w:val="ConsPlusNormal0"/>
        <w:jc w:val="both"/>
        <w:rPr>
          <w:rFonts w:ascii="PT Astra Serif" w:hAnsi="PT Astra Serif"/>
        </w:rPr>
      </w:pPr>
    </w:p>
    <w:p w14:paraId="75ED838D"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10. Региональный государственный контроль (надзор) осуществляется Департаментом на основе управления рисками причинения вреда (ущерба) охраняемым законом ценностям.</w:t>
      </w:r>
    </w:p>
    <w:p w14:paraId="33DCBD3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11. Департамент относит объекты контроля к одной из следующих категорий риска причинения вреда (ущерба) охраняемым законом ценностям (далее - категории риска):</w:t>
      </w:r>
    </w:p>
    <w:p w14:paraId="3653F71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значительный риск;</w:t>
      </w:r>
    </w:p>
    <w:p w14:paraId="4E3A2C54"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средний риск;</w:t>
      </w:r>
    </w:p>
    <w:p w14:paraId="28C3749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 умеренный риск;</w:t>
      </w:r>
    </w:p>
    <w:p w14:paraId="6D5CE281"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 низкий риск.</w:t>
      </w:r>
    </w:p>
    <w:p w14:paraId="1F6A4F4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Отнесение объектов контроля к одной из перечисленных в настоящем пункте категорий риска осуществляется Департаментом на основе сопоставления характеристик объектов контроля с </w:t>
      </w:r>
      <w:hyperlink w:anchor="P344" w:tooltip="КРИТЕРИИ">
        <w:r w:rsidRPr="00F05042">
          <w:rPr>
            <w:rFonts w:ascii="PT Astra Serif" w:hAnsi="PT Astra Serif"/>
          </w:rPr>
          <w:t>Критериями</w:t>
        </w:r>
      </w:hyperlink>
      <w:r w:rsidRPr="00F05042">
        <w:rPr>
          <w:rFonts w:ascii="PT Astra Serif" w:hAnsi="PT Astra Serif"/>
        </w:rPr>
        <w:t xml:space="preserve"> отнесения объектов регионального государственного контроля (надзора) в области розничной продажи алкогольной и спиртосодержащей продукции на территории Томской области к категориям риска причинения вреда (ущерба) охраняемым законом ценностям (приложение к настоящему Положению).</w:t>
      </w:r>
    </w:p>
    <w:p w14:paraId="4C70E7C2" w14:textId="77777777" w:rsidR="007E5452" w:rsidRPr="00F05042" w:rsidRDefault="007E5452" w:rsidP="00F05042">
      <w:pPr>
        <w:pStyle w:val="ConsPlusNormal0"/>
        <w:jc w:val="both"/>
        <w:rPr>
          <w:rFonts w:ascii="PT Astra Serif" w:hAnsi="PT Astra Serif"/>
        </w:rPr>
      </w:pPr>
    </w:p>
    <w:p w14:paraId="2277CC74" w14:textId="77777777" w:rsidR="007E5452" w:rsidRPr="00F05042" w:rsidRDefault="00000000" w:rsidP="00F05042">
      <w:pPr>
        <w:pStyle w:val="ConsPlusTitle0"/>
        <w:jc w:val="center"/>
        <w:outlineLvl w:val="1"/>
        <w:rPr>
          <w:rFonts w:ascii="PT Astra Serif" w:hAnsi="PT Astra Serif"/>
        </w:rPr>
      </w:pPr>
      <w:r w:rsidRPr="00F05042">
        <w:rPr>
          <w:rFonts w:ascii="PT Astra Serif" w:hAnsi="PT Astra Serif"/>
        </w:rPr>
        <w:t>2. Профилактика рисков причинения вреда (ущерба)</w:t>
      </w:r>
    </w:p>
    <w:p w14:paraId="68EB42D9"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охраняемым законом ценностям</w:t>
      </w:r>
    </w:p>
    <w:p w14:paraId="24706E54" w14:textId="77777777" w:rsidR="007E5452" w:rsidRPr="00F05042" w:rsidRDefault="007E5452" w:rsidP="00F05042">
      <w:pPr>
        <w:pStyle w:val="ConsPlusNormal0"/>
        <w:jc w:val="both"/>
        <w:rPr>
          <w:rFonts w:ascii="PT Astra Serif" w:hAnsi="PT Astra Serif"/>
        </w:rPr>
      </w:pPr>
    </w:p>
    <w:p w14:paraId="08454AC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12. При осуществлении регионального государственного контроля (надзора) Департаментом проводятся следующие виды профилактических мероприятий:</w:t>
      </w:r>
    </w:p>
    <w:p w14:paraId="6552B25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информирование;</w:t>
      </w:r>
    </w:p>
    <w:p w14:paraId="308FE18F"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обобщение правоприменительной практики;</w:t>
      </w:r>
    </w:p>
    <w:p w14:paraId="1ACD08C3"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 объявление предостережения;</w:t>
      </w:r>
    </w:p>
    <w:p w14:paraId="46D5E433"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 консультирование;</w:t>
      </w:r>
    </w:p>
    <w:p w14:paraId="16A05DAF"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 профилактический визит;</w:t>
      </w:r>
    </w:p>
    <w:p w14:paraId="2136BE4B"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6) меры стимулирования добросовестности в виде публичной оценки уровня соблюдения обязательных требований.</w:t>
      </w:r>
    </w:p>
    <w:p w14:paraId="4C2F142B" w14:textId="77777777" w:rsidR="007E5452" w:rsidRPr="00F05042" w:rsidRDefault="007E5452" w:rsidP="00F05042">
      <w:pPr>
        <w:pStyle w:val="ConsPlusNormal0"/>
        <w:jc w:val="both"/>
        <w:rPr>
          <w:rFonts w:ascii="PT Astra Serif" w:hAnsi="PT Astra Serif"/>
        </w:rPr>
      </w:pPr>
    </w:p>
    <w:p w14:paraId="4525960E"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Информирование</w:t>
      </w:r>
    </w:p>
    <w:p w14:paraId="4DFA6828" w14:textId="77777777" w:rsidR="007E5452" w:rsidRPr="00F05042" w:rsidRDefault="007E5452" w:rsidP="00F05042">
      <w:pPr>
        <w:pStyle w:val="ConsPlusNormal0"/>
        <w:jc w:val="both"/>
        <w:rPr>
          <w:rFonts w:ascii="PT Astra Serif" w:hAnsi="PT Astra Serif"/>
        </w:rPr>
      </w:pPr>
    </w:p>
    <w:p w14:paraId="1A7AB4E7"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13. Информирование по вопросам соблюдения обязательных требований осуществляется Департаментом в порядке, установленном статьей 46 Федерального закона N 248-ФЗ.</w:t>
      </w:r>
    </w:p>
    <w:p w14:paraId="707ACABF"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Инспекторы, ответственные за размещение информации, предусмотренной настоящим Положением, определяются распоряжением Департамента.</w:t>
      </w:r>
    </w:p>
    <w:p w14:paraId="31C0F082" w14:textId="77777777" w:rsidR="007E5452" w:rsidRPr="00F05042" w:rsidRDefault="007E5452" w:rsidP="00F05042">
      <w:pPr>
        <w:pStyle w:val="ConsPlusNormal0"/>
        <w:jc w:val="both"/>
        <w:rPr>
          <w:rFonts w:ascii="PT Astra Serif" w:hAnsi="PT Astra Serif"/>
        </w:rPr>
      </w:pPr>
    </w:p>
    <w:p w14:paraId="51D76D16"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Обобщение правоприменительной практики</w:t>
      </w:r>
    </w:p>
    <w:p w14:paraId="5080D83B" w14:textId="77777777" w:rsidR="007E5452" w:rsidRPr="00F05042" w:rsidRDefault="007E5452" w:rsidP="00F05042">
      <w:pPr>
        <w:pStyle w:val="ConsPlusNormal0"/>
        <w:jc w:val="both"/>
        <w:rPr>
          <w:rFonts w:ascii="PT Astra Serif" w:hAnsi="PT Astra Serif"/>
        </w:rPr>
      </w:pPr>
    </w:p>
    <w:p w14:paraId="79F43735"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14. Ежегодно Департаментом проводится обобщение правоприменительной практики, по итогам которого в порядке, установленном статьей 47 Федерального закона N 248-ФЗ, утверждается доклад, содержащий результаты обобщения правоприменительной практики по региональному государственному контролю (надзору) (далее - доклад о правоприменительной практике).</w:t>
      </w:r>
    </w:p>
    <w:p w14:paraId="28F6DC0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15. Доклад о правоприменительной практике утверждается начальником Департамента и размещается в информационно-телекоммуникационной сети "Интернет" на официальном сайте Департамента (далее - сайт Департамента) в срок до 15 марта года, следующего за отчетным годом.</w:t>
      </w:r>
    </w:p>
    <w:p w14:paraId="2164928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lastRenderedPageBreak/>
        <w:t>Инспектор, ответственный за подготовку доклада о правоприменительной практике, определяется распоряжением Департамента.</w:t>
      </w:r>
    </w:p>
    <w:p w14:paraId="2A54FFAF" w14:textId="77777777" w:rsidR="007E5452" w:rsidRPr="00F05042" w:rsidRDefault="007E5452" w:rsidP="00F05042">
      <w:pPr>
        <w:pStyle w:val="ConsPlusNormal0"/>
        <w:jc w:val="both"/>
        <w:rPr>
          <w:rFonts w:ascii="PT Astra Serif" w:hAnsi="PT Astra Serif"/>
        </w:rPr>
      </w:pPr>
    </w:p>
    <w:p w14:paraId="19E1A57B"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Объявление предостережения</w:t>
      </w:r>
    </w:p>
    <w:p w14:paraId="00962F69" w14:textId="77777777" w:rsidR="007E5452" w:rsidRPr="00F05042" w:rsidRDefault="007E5452" w:rsidP="00F05042">
      <w:pPr>
        <w:pStyle w:val="ConsPlusNormal0"/>
        <w:jc w:val="both"/>
        <w:rPr>
          <w:rFonts w:ascii="PT Astra Serif" w:hAnsi="PT Astra Serif"/>
        </w:rPr>
      </w:pPr>
    </w:p>
    <w:p w14:paraId="1CA58CD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16. Предостережение о недопустимости нарушения обязательных требований (далее - предостережение) объявляется и направляется Департаментом контролируемому лицу в случаях и в порядке, предусмотренных статьей 49 Федерального закона N 248-ФЗ.</w:t>
      </w:r>
    </w:p>
    <w:p w14:paraId="1617CDD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17. Контролируемое лицо в течение 20 дней со дня получения предостережения вправе подать в Департамент возражение в отношении предостережения (далее - возражение).</w:t>
      </w:r>
    </w:p>
    <w:p w14:paraId="2A40CB5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Возражение контролируемого лица должно содержать следующую информацию:</w:t>
      </w:r>
    </w:p>
    <w:p w14:paraId="12C5D86F"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наименование контрольного (надзорного) органа, в который направляется возражение;</w:t>
      </w:r>
    </w:p>
    <w:p w14:paraId="4B0CD3E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данные контролируемого лица (наименование юридического лица, фамилия, имя, отчество (последнее - при наличии) индивидуального предпринимателя, идентификационный номер налогоплательщика);</w:t>
      </w:r>
    </w:p>
    <w:p w14:paraId="462A489B"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 дата и номер предостережения;</w:t>
      </w:r>
    </w:p>
    <w:p w14:paraId="5F3031E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 дата получения предостережения контролируемым лицом;</w:t>
      </w:r>
    </w:p>
    <w:p w14:paraId="56F68131"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 доводы, на основании которых контролируемое лицо не согласно с объявленным предостережением;</w:t>
      </w:r>
    </w:p>
    <w:p w14:paraId="49C729B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6) должность, фамилия, имя, отчество (последнее - при наличии), подпись лица, направившего возражение;</w:t>
      </w:r>
    </w:p>
    <w:p w14:paraId="78972C8F"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7) дата направления возражения.</w:t>
      </w:r>
    </w:p>
    <w:p w14:paraId="5A95722B"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Возражение может быть подано контролируемым лицом в Департамент при личном обращении или посредством почтового отправления, в электронной форме на электронную почту Департамента или посредством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w:t>
      </w:r>
    </w:p>
    <w:p w14:paraId="3249BE27"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18. 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контролируемое лицо о результатах в порядке, установленном статьей 21 Федерального закона N 248-ФЗ.</w:t>
      </w:r>
    </w:p>
    <w:p w14:paraId="5210B28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19. Департамент осуществляет учет объявленных предостережений и использует данные о результатах рассмотрения предостережений, поступивших в Департамент возражениях для проведения иных профилактических мероприятий и контрольных (надзорных) мероприятий. Инспектор, ответственный за учет объявленных Департаментом предостережений, определяется распоряжением Департамента.</w:t>
      </w:r>
    </w:p>
    <w:p w14:paraId="659E1FD6" w14:textId="77777777" w:rsidR="007E5452" w:rsidRPr="00F05042" w:rsidRDefault="007E5452" w:rsidP="00F05042">
      <w:pPr>
        <w:pStyle w:val="ConsPlusNormal0"/>
        <w:jc w:val="both"/>
        <w:rPr>
          <w:rFonts w:ascii="PT Astra Serif" w:hAnsi="PT Astra Serif"/>
        </w:rPr>
      </w:pPr>
    </w:p>
    <w:p w14:paraId="7E384E6C"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Консультирование</w:t>
      </w:r>
    </w:p>
    <w:p w14:paraId="512584D6" w14:textId="77777777" w:rsidR="007E5452" w:rsidRPr="00F05042" w:rsidRDefault="007E5452" w:rsidP="00F05042">
      <w:pPr>
        <w:pStyle w:val="ConsPlusNormal0"/>
        <w:jc w:val="both"/>
        <w:rPr>
          <w:rFonts w:ascii="PT Astra Serif" w:hAnsi="PT Astra Serif"/>
        </w:rPr>
      </w:pPr>
    </w:p>
    <w:p w14:paraId="2765EC7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20. Инспекторы по обращению контролируемых лиц и их представителей осуществляют консультирование в соответствии со статьей 50 Федерального закона N 248-ФЗ.</w:t>
      </w:r>
    </w:p>
    <w:p w14:paraId="0C2D928F"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Консультирование может осуществляться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14:paraId="4B5C3F0E"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21. Консультирование, в том числе письменное консультирование, осуществляется по следующим вопросам:</w:t>
      </w:r>
    </w:p>
    <w:p w14:paraId="2CEBE463"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о предмете регионального государственного контроля (надзора);</w:t>
      </w:r>
    </w:p>
    <w:p w14:paraId="70A57DCF"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2) о видах профилактических мероприятий, проводимых Департаментом при осуществлении </w:t>
      </w:r>
      <w:r w:rsidRPr="00F05042">
        <w:rPr>
          <w:rFonts w:ascii="PT Astra Serif" w:hAnsi="PT Astra Serif"/>
        </w:rPr>
        <w:lastRenderedPageBreak/>
        <w:t>регионального государственного контроля (надзора), порядке их проведения;</w:t>
      </w:r>
    </w:p>
    <w:p w14:paraId="17D851DB"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 о видах контрольных (надзорных) мероприятий, проводимых Департаментом при осуществлении регионального государственного контроля (надзора), порядке их проведения;</w:t>
      </w:r>
    </w:p>
    <w:p w14:paraId="60C90883"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 о контрольных (надзорных) действиях, осуществляемых инспектором при проведении контрольных (надзорных) мероприятий;</w:t>
      </w:r>
    </w:p>
    <w:p w14:paraId="1B586E25"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 о порядке обжалования решений Департамента, действий (бездействия) должностных лиц Департамента.</w:t>
      </w:r>
    </w:p>
    <w:p w14:paraId="2A865224"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22. По итогам консультирования информация в письменной форме контролируемым лицам и их представителям не предоставляется, за исключением случаев консультирования на основании обращений контролируемых лиц и их представителей, поступивших в соответствии с Федеральным законом от 2 мая 2006 года N 59-ФЗ "О порядке рассмотрения обращений граждан Российской Федерации".</w:t>
      </w:r>
    </w:p>
    <w:p w14:paraId="7E09FA9A"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23. Консультирование по однотипным обращениям контролируемых лиц и их представителей при наличии двух и более обращений по одним 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 подписанного начальником Департамента, без указания в таком разъяснении сведений, отнесенных к категории ограниченного доступа.</w:t>
      </w:r>
    </w:p>
    <w:p w14:paraId="5FDFE9BE"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24. Департамент осуществляет учет консультирований. Инспектор, ответственный за учет консультирований, определяется распоряжением Департамента.</w:t>
      </w:r>
    </w:p>
    <w:p w14:paraId="2C170B58" w14:textId="77777777" w:rsidR="007E5452" w:rsidRPr="00F05042" w:rsidRDefault="007E5452" w:rsidP="00F05042">
      <w:pPr>
        <w:pStyle w:val="ConsPlusNormal0"/>
        <w:jc w:val="both"/>
        <w:rPr>
          <w:rFonts w:ascii="PT Astra Serif" w:hAnsi="PT Astra Serif"/>
        </w:rPr>
      </w:pPr>
    </w:p>
    <w:p w14:paraId="0B1B0956"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Профилактический визит</w:t>
      </w:r>
    </w:p>
    <w:p w14:paraId="2741DDF8" w14:textId="77777777" w:rsidR="007E5452" w:rsidRPr="00F05042" w:rsidRDefault="007E5452" w:rsidP="00F05042">
      <w:pPr>
        <w:pStyle w:val="ConsPlusNormal0"/>
        <w:jc w:val="both"/>
        <w:rPr>
          <w:rFonts w:ascii="PT Astra Serif" w:hAnsi="PT Astra Serif"/>
        </w:rPr>
      </w:pPr>
    </w:p>
    <w:p w14:paraId="24ED2FA3"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25. Профилактический визит проводится инспектором в соответствии со статьями 52 - 52.2 Федерального закона N 248-ФЗ в форме профилактической беседы по месту осуществления деятельности контролируемого лица либо путем использования видео-конференц-связи или мобильного приложения "Инспектор".</w:t>
      </w:r>
    </w:p>
    <w:p w14:paraId="3A49511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Профилактический визит проводится по инициативе Департамента (обязательный профилактический визит) или по инициативе контролируемого лица.</w:t>
      </w:r>
    </w:p>
    <w:p w14:paraId="29B7AC47"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0658F4FE"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В ходе профилактического визита инспектором может осуществляться консультирование контролируемого лица в порядке, установленном настоящим Положением.</w:t>
      </w:r>
    </w:p>
    <w:p w14:paraId="1DBB558B"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26. Обязательный профилактический визит проводится в порядке, предусмотренном статьей 52.1 Федерального закона N 248-ФЗ в отношении контролируемых лиц, принадлежащих им объектов контроля, отнесенных к значительной, средней и умеренной категории риска, с учетом периодичности, определенной постановлением Правительства Российской Федерации.</w:t>
      </w:r>
    </w:p>
    <w:p w14:paraId="36CD81D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27. Профилактический визит проводится по заявлению контролируемого лица, относящегося к субъектам малого предпринимательства или являющегося социально ориентированной некоммерческой организацией либо государственным или муниципальным учреждением.</w:t>
      </w:r>
    </w:p>
    <w:p w14:paraId="04FB3F3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Контролируемое лицо вправе подать заявление о проведении профилактического визита посредством единого портала государственных и муниципальных услуг.</w:t>
      </w:r>
    </w:p>
    <w:p w14:paraId="35B42114"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Департамент рассматривает заявление о проведении профилактического визита в течение </w:t>
      </w:r>
      <w:r w:rsidRPr="00F05042">
        <w:rPr>
          <w:rFonts w:ascii="PT Astra Serif" w:hAnsi="PT Astra Serif"/>
        </w:rPr>
        <w:lastRenderedPageBreak/>
        <w:t>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5A65D3C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Департамент принимает решение об отказе в проведении профилактического визита по заявлению контролируемого лица в случаях, указанных в части 4 статьи 52.2 Федерального закона N 248-ФЗ.</w:t>
      </w:r>
    </w:p>
    <w:p w14:paraId="0F7A7F7E"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Контролируемое лицо вправе отозвать заявление о проведении профилактического визита либо направить отказ от проведения профилактического визита, уведомив об этом Департамент не позднее чем за пять рабочих дней до даты его проведения.</w:t>
      </w:r>
    </w:p>
    <w:p w14:paraId="6979C476"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28. В случае принятия решения о проведении профилактического визита Департамент в течение двадцати рабочих дней согласовывает дату его проведения с контролируемым лицом в порядке, установленном статьей 21 Федерального закона N 248-ФЗ.</w:t>
      </w:r>
    </w:p>
    <w:p w14:paraId="7F72CBD7"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Департамент уведомляет контролируемое лицо о проведении профилактического визита не позднее чем за семь рабочих дней до даты проведения профилактического визита любым способом, обеспечивающим фиксирование такого согласования.</w:t>
      </w:r>
    </w:p>
    <w:p w14:paraId="7202E34D"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Уведомление о проведении профилактического визита составляется в письменной форме, подписывается инспектором и содержит следующие сведения:</w:t>
      </w:r>
    </w:p>
    <w:p w14:paraId="73D6E5E6"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дата, время и место составления уведомления;</w:t>
      </w:r>
    </w:p>
    <w:p w14:paraId="163E9C2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наименование контрольного (надзорного) органа;</w:t>
      </w:r>
    </w:p>
    <w:p w14:paraId="7AFA01F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 полное наименование юридического лица, фамилия, имя, отчество (последнее - при наличии) индивидуального предпринимателя;</w:t>
      </w:r>
    </w:p>
    <w:p w14:paraId="6429A96E"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 фамилия, имя, отчество (последнее - при наличии) инспектора;</w:t>
      </w:r>
    </w:p>
    <w:p w14:paraId="2D55DF5E"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 дата, время и место проведения профилактического визита;</w:t>
      </w:r>
    </w:p>
    <w:p w14:paraId="5266DD0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6) способ проведения профилактического визита;</w:t>
      </w:r>
    </w:p>
    <w:p w14:paraId="4F3A6B7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7) подпись инспектора, уполномоченного на проведение профилактического визита.</w:t>
      </w:r>
    </w:p>
    <w:p w14:paraId="0F39EC8F"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Уведомление о проведении профилактического визита направляется в адрес контролируемого лица посредством единого портала государственных и муниципальных услуг или иным способом, указанным в заявлении контролируемого лица.</w:t>
      </w:r>
    </w:p>
    <w:p w14:paraId="3C34D72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29. Срок проведения профилактического визита не может превышать один рабочий день.</w:t>
      </w:r>
    </w:p>
    <w:p w14:paraId="522DFB2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В рамках профилактического визита при согласии контролируемого лица инспектор проводит отбор проб (образцов), инструментальное обследование.</w:t>
      </w:r>
    </w:p>
    <w:p w14:paraId="490821A4"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выдаются.</w:t>
      </w:r>
    </w:p>
    <w:p w14:paraId="57FF65B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30.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начальнику Департамента для принятия решения о проведении контрольных (надзорных) мероприятий.</w:t>
      </w:r>
    </w:p>
    <w:p w14:paraId="7BED44B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31. По итогам обязательного профилактического визита инспектор составляет акт о проведении обязательного профилактического визита. Форма акта о проведении обязательного профилактического визита утверждается распоряжением Департамента.</w:t>
      </w:r>
    </w:p>
    <w:p w14:paraId="58710AC6"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w:t>
      </w:r>
    </w:p>
    <w:p w14:paraId="03B72B12" w14:textId="77777777" w:rsidR="007E5452" w:rsidRPr="00F05042" w:rsidRDefault="007E5452" w:rsidP="00F05042">
      <w:pPr>
        <w:pStyle w:val="ConsPlusNormal0"/>
        <w:jc w:val="both"/>
        <w:rPr>
          <w:rFonts w:ascii="PT Astra Serif" w:hAnsi="PT Astra Serif"/>
        </w:rPr>
      </w:pPr>
    </w:p>
    <w:p w14:paraId="24FBFC8D"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Меры стимулирования добросовестности в виде публичной</w:t>
      </w:r>
    </w:p>
    <w:p w14:paraId="72146ABC"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оценки уровня соблюдения обязательных требований</w:t>
      </w:r>
    </w:p>
    <w:p w14:paraId="144FB35F" w14:textId="77777777" w:rsidR="007E5452" w:rsidRPr="00F05042" w:rsidRDefault="007E5452" w:rsidP="00F05042">
      <w:pPr>
        <w:pStyle w:val="ConsPlusNormal0"/>
        <w:jc w:val="both"/>
        <w:rPr>
          <w:rFonts w:ascii="PT Astra Serif" w:hAnsi="PT Astra Serif"/>
        </w:rPr>
      </w:pPr>
    </w:p>
    <w:p w14:paraId="50A10DC4"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32. 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объекту контроля или контролируемому лицу Департаментом по результатам проведения профилактического визита присваивается публичная оценка уровня соблюдения обязательных требований.</w:t>
      </w:r>
    </w:p>
    <w:p w14:paraId="4D99F244"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Публичная оценка уровня соблюдения обязательных требований присваивается не позднее 5 рабочих дней со дня проведения профилактического визита.</w:t>
      </w:r>
    </w:p>
    <w:p w14:paraId="25F0014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33. Критерии присвоения публичной оценки уровня соблюдения обязательных требований:</w:t>
      </w:r>
    </w:p>
    <w:p w14:paraId="036DF430" w14:textId="77777777" w:rsidR="007E5452" w:rsidRPr="00F05042" w:rsidRDefault="00000000" w:rsidP="00F05042">
      <w:pPr>
        <w:pStyle w:val="ConsPlusNormal0"/>
        <w:ind w:firstLine="540"/>
        <w:jc w:val="both"/>
        <w:rPr>
          <w:rFonts w:ascii="PT Astra Serif" w:hAnsi="PT Astra Serif"/>
        </w:rPr>
      </w:pPr>
      <w:bookmarkStart w:id="2" w:name="P173"/>
      <w:bookmarkEnd w:id="2"/>
      <w:r w:rsidRPr="00F05042">
        <w:rPr>
          <w:rFonts w:ascii="PT Astra Serif" w:hAnsi="PT Astra Serif"/>
        </w:rPr>
        <w:t>1) высокая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нарушение обязательных требований или выявленное нарушение было устранено до окончания профилактического визита и в течение предшествующих профилактическому визиту 6 месяцев в Департамент не поступало 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области розничной продажи алкогольной и спиртосодержащей продукции контролируемыми лицами и (или) на объектах контроля;</w:t>
      </w:r>
    </w:p>
    <w:p w14:paraId="2C3D7E6D"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удовлетворительная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одно нарушение и в течение предшествующих профилактическому визиту 6 месяцев в Департамент не поступало 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области розничной продажи алкогольной и спиртосодержащей продукции контролируемыми лицами и (или) на объектах контроля;</w:t>
      </w:r>
    </w:p>
    <w:p w14:paraId="4E27DCC9" w14:textId="77777777" w:rsidR="007E5452" w:rsidRPr="00F05042" w:rsidRDefault="00000000" w:rsidP="00F05042">
      <w:pPr>
        <w:pStyle w:val="ConsPlusNormal0"/>
        <w:ind w:firstLine="540"/>
        <w:jc w:val="both"/>
        <w:rPr>
          <w:rFonts w:ascii="PT Astra Serif" w:hAnsi="PT Astra Serif"/>
        </w:rPr>
      </w:pPr>
      <w:bookmarkStart w:id="3" w:name="P175"/>
      <w:bookmarkEnd w:id="3"/>
      <w:r w:rsidRPr="00F05042">
        <w:rPr>
          <w:rFonts w:ascii="PT Astra Serif" w:hAnsi="PT Astra Serif"/>
        </w:rPr>
        <w:t>3) низкая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визиту 6 месяцев в Департамент поступила информация от органов государственной власти, и (или) органов местного самоуправления, и (или) общественных организаций и (или) две и более жалобы (обращения) граждан и (или) обнаружена информация в средствах массовой информации о нарушениях требований в области розничной продажи алкогольной и спиртосодержащей продукции контролируемыми лицами и (или) на объектах контроля.</w:t>
      </w:r>
    </w:p>
    <w:p w14:paraId="6A4DE5E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Публичная оценка уровня соблюдения обязательных требований присваивается контролируемому лицу в случае, если все объекты контроля, на которых контролируемое лицо осуществляет подконтрольный вид деятельности, соответствуют одному из указанных в </w:t>
      </w:r>
      <w:hyperlink w:anchor="P173" w:tooltip="1) в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е обязательных требований или выявленное нарушение было устранено до окончания про">
        <w:r w:rsidRPr="00F05042">
          <w:rPr>
            <w:rFonts w:ascii="PT Astra Serif" w:hAnsi="PT Astra Serif"/>
          </w:rPr>
          <w:t>подпунктах 1)</w:t>
        </w:r>
      </w:hyperlink>
      <w:r w:rsidRPr="00F05042">
        <w:rPr>
          <w:rFonts w:ascii="PT Astra Serif" w:hAnsi="PT Astra Serif"/>
        </w:rPr>
        <w:t xml:space="preserve"> - </w:t>
      </w:r>
      <w:hyperlink w:anchor="P175" w:tooltip="3) низ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
        <w:r w:rsidRPr="00F05042">
          <w:rPr>
            <w:rFonts w:ascii="PT Astra Serif" w:hAnsi="PT Astra Serif"/>
          </w:rPr>
          <w:t>3)</w:t>
        </w:r>
      </w:hyperlink>
      <w:r w:rsidRPr="00F05042">
        <w:rPr>
          <w:rFonts w:ascii="PT Astra Serif" w:hAnsi="PT Astra Serif"/>
        </w:rPr>
        <w:t xml:space="preserve"> настоящего пункта критериев.</w:t>
      </w:r>
    </w:p>
    <w:p w14:paraId="4979DBC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Контролируемым лицам и (или) объектам контроля, не соответствующим ни одному из вышеуказанных критериев и (или) деятельность которых в объектах контроля соответствует разным критериям, а также контролируемым лицам, не инициировавшим проведение профилактического визита, публичная оценка соблюдения обязательных требований не присваивается.</w:t>
      </w:r>
    </w:p>
    <w:p w14:paraId="62F17413"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34. О присвоении публичной оценки соблюдения обязательных требований Департамент извещает контролируемое лицо не позднее 5 рабочих дней со дня присвоения любым способом, обеспечивающим фиксирование такого извещения.</w:t>
      </w:r>
    </w:p>
    <w:p w14:paraId="63FEF6B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Пересмотр публичной оценки соблюдения обязательных требований производится по заявлению контролируемого лица о проведении профилактического визита не ранее чем через один </w:t>
      </w:r>
      <w:r w:rsidRPr="00F05042">
        <w:rPr>
          <w:rFonts w:ascii="PT Astra Serif" w:hAnsi="PT Astra Serif"/>
        </w:rPr>
        <w:lastRenderedPageBreak/>
        <w:t>год после присвоения публичной оценки соблюдения обязательных требований в ходе нового профилактического визита.</w:t>
      </w:r>
    </w:p>
    <w:p w14:paraId="474C717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В случае если в ходе контрольного (надзорного) мероприятия, предусматривающего взаимодействие с контролируемым лицом, которому ранее была присвоена высокая или удовлетворительная публичная оценка соблюдения обязательных требований, выявлены нарушения требований в области розничной продажи алкогольной и спиртосодержащей продукции, а также в случае поступления информации от органов государственной власти, и (или) органов местного самоуправления, и (или) общественных организаций и (или) двух и более жалоб (обращений) граждан и (или) обнаружения информации в средствах массовой информации о нарушениях требований в области розничной продажи алкогольной и спиртосодержащей продукции контролируемыми лицами и (или) на объектах контроля, данная оценка аннулируется, о чем контролируемое лицо уведомляется Департаментом не позднее 5 рабочих дней с даты аннулирования любым способом, обеспечивающим фиксирование такого извещения.</w:t>
      </w:r>
    </w:p>
    <w:p w14:paraId="5AAA0D5E" w14:textId="77777777" w:rsidR="007E5452" w:rsidRPr="00F05042" w:rsidRDefault="007E5452" w:rsidP="00F05042">
      <w:pPr>
        <w:pStyle w:val="ConsPlusNormal0"/>
        <w:jc w:val="both"/>
        <w:rPr>
          <w:rFonts w:ascii="PT Astra Serif" w:hAnsi="PT Astra Serif"/>
        </w:rPr>
      </w:pPr>
    </w:p>
    <w:p w14:paraId="48CFA3E4" w14:textId="77777777" w:rsidR="007E5452" w:rsidRPr="00F05042" w:rsidRDefault="00000000" w:rsidP="00F05042">
      <w:pPr>
        <w:pStyle w:val="ConsPlusTitle0"/>
        <w:jc w:val="center"/>
        <w:outlineLvl w:val="1"/>
        <w:rPr>
          <w:rFonts w:ascii="PT Astra Serif" w:hAnsi="PT Astra Serif"/>
        </w:rPr>
      </w:pPr>
      <w:r w:rsidRPr="00F05042">
        <w:rPr>
          <w:rFonts w:ascii="PT Astra Serif" w:hAnsi="PT Astra Serif"/>
        </w:rPr>
        <w:t>3. Осуществление регионального</w:t>
      </w:r>
    </w:p>
    <w:p w14:paraId="60CF4C60"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государственного контроля (надзора)</w:t>
      </w:r>
    </w:p>
    <w:p w14:paraId="0BB1E3F5" w14:textId="77777777" w:rsidR="007E5452" w:rsidRPr="00F05042" w:rsidRDefault="007E5452" w:rsidP="00F05042">
      <w:pPr>
        <w:pStyle w:val="ConsPlusNormal0"/>
        <w:jc w:val="both"/>
        <w:rPr>
          <w:rFonts w:ascii="PT Astra Serif" w:hAnsi="PT Astra Serif"/>
        </w:rPr>
      </w:pPr>
    </w:p>
    <w:p w14:paraId="4282E2C1"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35. При осуществлении регионального государственного контроля (надзора) плановые контрольные (надзорные) мероприятия не проводятся.</w:t>
      </w:r>
    </w:p>
    <w:p w14:paraId="3241DB2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36. Основанием для проведения Департаментом внеплановых контрольных (надзорных) мероприятий (далее - контрольные (надзорные) мероприятия) может быть основание, предусмотренное в пунктах 1, 3 - 5, 7 - 9 части 1 статьи 57 Федерального закона N 248-ФЗ.</w:t>
      </w:r>
    </w:p>
    <w:p w14:paraId="23816D97"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В случае если внеплановое контрольное (надзорное) мероприятие может быть проведено только после согласования с прокуратурой Томской области, указанное мероприятие проводится после такого согласования.</w:t>
      </w:r>
    </w:p>
    <w:p w14:paraId="37560E73"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37. Полученные Департаментом сведения о причинении вреда (ущерба) или об угрозе причинения вреда (ущерба) охраняемым законом ценностям инспектор по поручению начальника Департамента рассматривает в порядке, предусмотренном статьями 58 - 60 Федерального закона N 248-ФЗ.</w:t>
      </w:r>
    </w:p>
    <w:p w14:paraId="7B752E63" w14:textId="77777777" w:rsidR="007E5452" w:rsidRPr="00F05042" w:rsidRDefault="00000000" w:rsidP="00F05042">
      <w:pPr>
        <w:pStyle w:val="ConsPlusNormal0"/>
        <w:ind w:firstLine="540"/>
        <w:jc w:val="both"/>
        <w:rPr>
          <w:rFonts w:ascii="PT Astra Serif" w:hAnsi="PT Astra Serif"/>
        </w:rPr>
      </w:pPr>
      <w:bookmarkStart w:id="4" w:name="P189"/>
      <w:bookmarkEnd w:id="4"/>
      <w:r w:rsidRPr="00F05042">
        <w:rPr>
          <w:rFonts w:ascii="PT Astra Serif" w:hAnsi="PT Astra Serif"/>
        </w:rPr>
        <w:t>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инспектор в течение трех рабочих дней со дня выявления такого соответствия или такого отклонения направляет начальнику Департамента мотивированное представление о проведении контрольного (надзорного) мероприятия. Форма мотивированного представления о проведении контрольного (надзорного) мероприятия утверждается распоряжением Департамента.</w:t>
      </w:r>
    </w:p>
    <w:p w14:paraId="5981794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38. Начальник Департамента в течение одного рабочего дня со дня поступления мотивированного представления, указанного в </w:t>
      </w:r>
      <w:hyperlink w:anchor="P189" w:tooltip="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инспектор в течение трех рабочих дней со дня выявления такого соответствия или такого">
        <w:r w:rsidRPr="00F05042">
          <w:rPr>
            <w:rFonts w:ascii="PT Astra Serif" w:hAnsi="PT Astra Serif"/>
          </w:rPr>
          <w:t>абзаце втором пункта 37</w:t>
        </w:r>
      </w:hyperlink>
      <w:r w:rsidRPr="00F05042">
        <w:rPr>
          <w:rFonts w:ascii="PT Astra Serif" w:hAnsi="PT Astra Serif"/>
        </w:rPr>
        <w:t xml:space="preserve"> настоящего Положения, принимает решение о проведении контрольного (надзорного мероприятия) в соответствии с </w:t>
      </w:r>
      <w:hyperlink w:anchor="P59" w:tooltip="6.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
        <w:r w:rsidRPr="00F05042">
          <w:rPr>
            <w:rFonts w:ascii="PT Astra Serif" w:hAnsi="PT Astra Serif"/>
          </w:rPr>
          <w:t>пунктом 6</w:t>
        </w:r>
      </w:hyperlink>
      <w:r w:rsidRPr="00F05042">
        <w:rPr>
          <w:rFonts w:ascii="PT Astra Serif" w:hAnsi="PT Astra Serif"/>
        </w:rPr>
        <w:t xml:space="preserve"> настоящего Положения.</w:t>
      </w:r>
    </w:p>
    <w:p w14:paraId="5716BFF5"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39. Индивидуальный предприниматель, являющийся контролируемым лицом, вправе представить в Департамент информацию о невозможности присутствия при проведении контрольного (надзорного) мероприятия в следующих случаях:</w:t>
      </w:r>
    </w:p>
    <w:p w14:paraId="1ECEFD1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временная нетрудоспособность;</w:t>
      </w:r>
    </w:p>
    <w:p w14:paraId="05CF073D"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избрание в отношении индивидуального предпринимателя меры пресечения в виде подписки о невыезде и надлежащем поведении, запрета определенных действий, домашнего ареста, заключения под стражу;</w:t>
      </w:r>
    </w:p>
    <w:p w14:paraId="72555A04"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3) применение к индивидуальному предпринимателю административного или уголовного </w:t>
      </w:r>
      <w:r w:rsidRPr="00F05042">
        <w:rPr>
          <w:rFonts w:ascii="PT Astra Serif" w:hAnsi="PT Astra Serif"/>
        </w:rPr>
        <w:lastRenderedPageBreak/>
        <w:t>наказания, которое делает невозможной его явку;</w:t>
      </w:r>
    </w:p>
    <w:p w14:paraId="4F6B47C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 пребывание индивидуального предпринимателя за пределами Томской области.</w:t>
      </w:r>
    </w:p>
    <w:p w14:paraId="61ACC48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К информации о невозможности присутствия при проведении контрольного (надзорного) мероприятия индивидуальный предприниматель, являющийся контролируемым лицом, прилагает документы, подтверждающие факт наличия (наступления) случаев, указанных в настоящем пункте.</w:t>
      </w:r>
    </w:p>
    <w:p w14:paraId="3BFB5956"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Департамент в течение трех рабочих дней со дня поступления информации от индивидуального предпринимателя, являющегося контролируемым лицом, о невозможности присутствия при проведении контрольного (надзорного) мероприятия принимает решение о переносе контрольного (надзорного) мероприятия в случаях, указанных в настоящем пункте, на срок, необходимый для устранения обстоятельств, послуживших поводом для представления индивидуальным предпринимателем в Департамент информации о невозможности присутствия при проведении контрольного (надзорного) мероприятия, и уведомляет индивидуального предпринимателя о принятии такого решении в порядке, установленном статьей 21 Федерального закона N 248-ФЗ.</w:t>
      </w:r>
    </w:p>
    <w:p w14:paraId="349F153B"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В случае переноса срока проведения контрольного (надзорного) мероприятия инспектор в течение одного рабочего дня со дня принятия Департаментом решения о переносе контрольного (надзорного) мероприятия в случаях, указанных в настоящем пункте, вносит изменение в решение, указанное в </w:t>
      </w:r>
      <w:hyperlink w:anchor="P59" w:tooltip="6.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
        <w:r w:rsidRPr="00F05042">
          <w:rPr>
            <w:rFonts w:ascii="PT Astra Serif" w:hAnsi="PT Astra Serif"/>
          </w:rPr>
          <w:t>пункте 6</w:t>
        </w:r>
      </w:hyperlink>
      <w:r w:rsidRPr="00F05042">
        <w:rPr>
          <w:rFonts w:ascii="PT Astra Serif" w:hAnsi="PT Astra Serif"/>
        </w:rPr>
        <w:t xml:space="preserve"> настоящего Положения, в части даты проведения контрольного (надзорного) мероприятия.</w:t>
      </w:r>
    </w:p>
    <w:p w14:paraId="55FE3BDE"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40. При проведении контрольных (надзорных) мероприятий инспектором для фиксации доказательств нарушений обязательных требований используются фотосъемка, аудио- и видеозапись.</w:t>
      </w:r>
    </w:p>
    <w:p w14:paraId="154B9FC6"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Решение об использовании фотосъемки, аудио- и видеозаписи нарушений обязательных требований при осуществлении контрольных (надзорных) мероприятий, совершении контрольных (надзорных) действий принимается инспектором самостоятельно.</w:t>
      </w:r>
    </w:p>
    <w:p w14:paraId="113D268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В обязательном порядке инспектором для доказательства нарушений обязательных требований используется фотосъемка, аудио- и видеозапись в случаях:</w:t>
      </w:r>
    </w:p>
    <w:p w14:paraId="71FBDA56"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проведения контрольного (надзорного) мероприятия в отношении контролируемого лица, которым создавались (создаются) препятствия в проведении контрольного (надзорного) мероприятия, совершении контрольных (надзорных) действий;</w:t>
      </w:r>
    </w:p>
    <w:p w14:paraId="65F41884"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если в ходе проведения контрольного (надзорного) мероприятия усматривается состав административного правонарушения, за совершение которого предусмотрено административное приостановление деятельности или дисквалификация;</w:t>
      </w:r>
    </w:p>
    <w:p w14:paraId="605D62C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 проведения выездной проверки.</w:t>
      </w:r>
    </w:p>
    <w:p w14:paraId="79A382E5"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 использованных для этих целей технических средствах отражается в акте контрольного (надзорного) мероприятия.</w:t>
      </w:r>
    </w:p>
    <w:p w14:paraId="10E18F25"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w:t>
      </w:r>
    </w:p>
    <w:p w14:paraId="383D2CF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14:paraId="1DF31E95"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Результаты проведения фотосъемки, аудио- и видеозаписи являются приложением к акту контрольного (надзорного) мероприятия.</w:t>
      </w:r>
    </w:p>
    <w:p w14:paraId="12E8F09B"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Использование фотосъемки и видеозаписи для фиксации доказательств нарушений </w:t>
      </w:r>
      <w:r w:rsidRPr="00F05042">
        <w:rPr>
          <w:rFonts w:ascii="PT Astra Serif" w:hAnsi="PT Astra Serif"/>
        </w:rPr>
        <w:lastRenderedPageBreak/>
        <w:t>обязательных требований осуществляется с учетом требований законодательства Российской Федерации о защите государственной тайны.</w:t>
      </w:r>
    </w:p>
    <w:p w14:paraId="0D631FD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41. Основанием для проведения контрольных (надзорных) мероприятий без взаимодействия с контролируемым лицом является задание на проведение контрольного (надзорного) мероприятия, подготовленное инспектором и утвержденное начальником Департамента. Форма задания на проведение контрольных (надзорных) мероприятий без взаимодействия с контролируемым лицом утверждается распоряжением Департамента.</w:t>
      </w:r>
    </w:p>
    <w:p w14:paraId="2EC81633" w14:textId="77777777" w:rsidR="007E5452" w:rsidRPr="00F05042" w:rsidRDefault="007E5452" w:rsidP="00F05042">
      <w:pPr>
        <w:pStyle w:val="ConsPlusNormal0"/>
        <w:jc w:val="both"/>
        <w:rPr>
          <w:rFonts w:ascii="PT Astra Serif" w:hAnsi="PT Astra Serif"/>
        </w:rPr>
      </w:pPr>
    </w:p>
    <w:p w14:paraId="4D087FBD"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Контрольные (надзорные) мероприятия</w:t>
      </w:r>
    </w:p>
    <w:p w14:paraId="5A194E00" w14:textId="77777777" w:rsidR="007E5452" w:rsidRPr="00F05042" w:rsidRDefault="007E5452" w:rsidP="00F05042">
      <w:pPr>
        <w:pStyle w:val="ConsPlusNormal0"/>
        <w:jc w:val="both"/>
        <w:rPr>
          <w:rFonts w:ascii="PT Astra Serif" w:hAnsi="PT Astra Serif"/>
        </w:rPr>
      </w:pPr>
    </w:p>
    <w:p w14:paraId="17D235C3"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42. Взаимодействие инспектора с контролируемым лицом или его представителем осуществляется при проведении следующих контрольных (надзорных) мероприятий:</w:t>
      </w:r>
    </w:p>
    <w:p w14:paraId="7665328F"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контрольная закупка;</w:t>
      </w:r>
    </w:p>
    <w:p w14:paraId="2351850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мониторинговая закупка;</w:t>
      </w:r>
    </w:p>
    <w:p w14:paraId="0969E2D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 инспекционный визит;</w:t>
      </w:r>
    </w:p>
    <w:p w14:paraId="3E2F546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 документарная проверка;</w:t>
      </w:r>
    </w:p>
    <w:p w14:paraId="38C4C8A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 выездная проверка.</w:t>
      </w:r>
    </w:p>
    <w:p w14:paraId="7052B071" w14:textId="77777777" w:rsidR="007E5452" w:rsidRPr="00F05042" w:rsidRDefault="007E5452" w:rsidP="00F05042">
      <w:pPr>
        <w:pStyle w:val="ConsPlusNormal0"/>
        <w:jc w:val="both"/>
        <w:rPr>
          <w:rFonts w:ascii="PT Astra Serif" w:hAnsi="PT Astra Serif"/>
        </w:rPr>
      </w:pPr>
    </w:p>
    <w:p w14:paraId="2F47CFF8"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Контрольная закупка</w:t>
      </w:r>
    </w:p>
    <w:p w14:paraId="71022CBD" w14:textId="77777777" w:rsidR="007E5452" w:rsidRPr="00F05042" w:rsidRDefault="007E5452" w:rsidP="00F05042">
      <w:pPr>
        <w:pStyle w:val="ConsPlusNormal0"/>
        <w:jc w:val="both"/>
        <w:rPr>
          <w:rFonts w:ascii="PT Astra Serif" w:hAnsi="PT Astra Serif"/>
        </w:rPr>
      </w:pPr>
    </w:p>
    <w:p w14:paraId="7B7B5215" w14:textId="77777777" w:rsidR="007E5452" w:rsidRPr="00F05042" w:rsidRDefault="00000000" w:rsidP="00F05042">
      <w:pPr>
        <w:pStyle w:val="ConsPlusNormal0"/>
        <w:ind w:firstLine="540"/>
        <w:jc w:val="both"/>
        <w:rPr>
          <w:rFonts w:ascii="PT Astra Serif" w:hAnsi="PT Astra Serif"/>
        </w:rPr>
      </w:pPr>
      <w:bookmarkStart w:id="5" w:name="P223"/>
      <w:bookmarkEnd w:id="5"/>
      <w:r w:rsidRPr="00F05042">
        <w:rPr>
          <w:rFonts w:ascii="PT Astra Serif" w:hAnsi="PT Astra Serif"/>
        </w:rPr>
        <w:t>43. Контрольная закупка проводится в порядке, установленном статьей 67 Федерального закона N 248-ФЗ.</w:t>
      </w:r>
    </w:p>
    <w:p w14:paraId="4508E08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44. В ходе контрольной закупки могут совершаться следующие контрольные (надзорные) действия:</w:t>
      </w:r>
    </w:p>
    <w:p w14:paraId="009B2A83"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осмотр;</w:t>
      </w:r>
    </w:p>
    <w:p w14:paraId="5BBA9A4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эксперимент.</w:t>
      </w:r>
    </w:p>
    <w:p w14:paraId="20BDD34A" w14:textId="77777777" w:rsidR="007E5452" w:rsidRPr="00F05042" w:rsidRDefault="007E5452" w:rsidP="00F05042">
      <w:pPr>
        <w:pStyle w:val="ConsPlusNormal0"/>
        <w:jc w:val="both"/>
        <w:rPr>
          <w:rFonts w:ascii="PT Astra Serif" w:hAnsi="PT Astra Serif"/>
        </w:rPr>
      </w:pPr>
    </w:p>
    <w:p w14:paraId="2D5F8AFC"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Мониторинговая закупка</w:t>
      </w:r>
    </w:p>
    <w:p w14:paraId="4563BBDD" w14:textId="77777777" w:rsidR="007E5452" w:rsidRPr="00F05042" w:rsidRDefault="007E5452" w:rsidP="00F05042">
      <w:pPr>
        <w:pStyle w:val="ConsPlusNormal0"/>
        <w:jc w:val="both"/>
        <w:rPr>
          <w:rFonts w:ascii="PT Astra Serif" w:hAnsi="PT Astra Serif"/>
        </w:rPr>
      </w:pPr>
    </w:p>
    <w:p w14:paraId="1E2AF0B8" w14:textId="77777777" w:rsidR="007E5452" w:rsidRPr="00F05042" w:rsidRDefault="00000000" w:rsidP="00F05042">
      <w:pPr>
        <w:pStyle w:val="ConsPlusNormal0"/>
        <w:ind w:firstLine="540"/>
        <w:jc w:val="both"/>
        <w:rPr>
          <w:rFonts w:ascii="PT Astra Serif" w:hAnsi="PT Astra Serif"/>
        </w:rPr>
      </w:pPr>
      <w:bookmarkStart w:id="6" w:name="P230"/>
      <w:bookmarkEnd w:id="6"/>
      <w:r w:rsidRPr="00F05042">
        <w:rPr>
          <w:rFonts w:ascii="PT Astra Serif" w:hAnsi="PT Astra Serif"/>
        </w:rPr>
        <w:t>45. Мониторинговая закупка проводится в порядке, установленном статьей 68 Федерального закона N 248-ФЗ.</w:t>
      </w:r>
    </w:p>
    <w:p w14:paraId="706177BE"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46. В ходе мониторинговой закупки могут совершаться следующие контрольные (надзорные) действия:</w:t>
      </w:r>
    </w:p>
    <w:p w14:paraId="663B970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осмотр;</w:t>
      </w:r>
    </w:p>
    <w:p w14:paraId="171CD94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опрос;</w:t>
      </w:r>
    </w:p>
    <w:p w14:paraId="48C76EED"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 истребование документов;</w:t>
      </w:r>
    </w:p>
    <w:p w14:paraId="25F74B8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 экспертиза;</w:t>
      </w:r>
    </w:p>
    <w:p w14:paraId="1B19FE5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 эксперимент.</w:t>
      </w:r>
    </w:p>
    <w:p w14:paraId="4F3F508E"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47.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 на экспертизу в двух экземплярах, один из которых вручается контролируемому лицу или его представителю.</w:t>
      </w:r>
    </w:p>
    <w:p w14:paraId="4B024894"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В протоколе указываются сведения о наименовании продукции (товаров), количестве, идентификационных признаках, видах экспертизы, наименовании и адресе местонахождения эксперта или экспертной организации, которым поручено проведение указанных экспертиз, об инспекторе, составившем протокол, контролируемом лице или его представителе. Форма протокола утверждается распоряжением Департамента.</w:t>
      </w:r>
    </w:p>
    <w:p w14:paraId="31A72C4F"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К протоколу прилагаются материалы, полученные в ходе мониторинговой закупки. </w:t>
      </w:r>
      <w:r w:rsidRPr="00F05042">
        <w:rPr>
          <w:rFonts w:ascii="PT Astra Serif" w:hAnsi="PT Astra Serif"/>
        </w:rPr>
        <w:lastRenderedPageBreak/>
        <w:t>Информация о проведении мониторинговой закупки включается в акт контрольного (надзорного) мероприятия.</w:t>
      </w:r>
    </w:p>
    <w:p w14:paraId="755BA4AB"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Экспертиза по результатам мониторинговой закупки осуществляется в соответствии со статьей 84 Федерального закона N 248-ФЗ.</w:t>
      </w:r>
    </w:p>
    <w:p w14:paraId="57C92962" w14:textId="77777777" w:rsidR="007E5452" w:rsidRPr="00F05042" w:rsidRDefault="007E5452" w:rsidP="00F05042">
      <w:pPr>
        <w:pStyle w:val="ConsPlusNormal0"/>
        <w:jc w:val="both"/>
        <w:rPr>
          <w:rFonts w:ascii="PT Astra Serif" w:hAnsi="PT Astra Serif"/>
        </w:rPr>
      </w:pPr>
    </w:p>
    <w:p w14:paraId="5B4578C8"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Инспекционный визит</w:t>
      </w:r>
    </w:p>
    <w:p w14:paraId="133764E1" w14:textId="77777777" w:rsidR="007E5452" w:rsidRPr="00F05042" w:rsidRDefault="007E5452" w:rsidP="00F05042">
      <w:pPr>
        <w:pStyle w:val="ConsPlusNormal0"/>
        <w:jc w:val="both"/>
        <w:rPr>
          <w:rFonts w:ascii="PT Astra Serif" w:hAnsi="PT Astra Serif"/>
        </w:rPr>
      </w:pPr>
    </w:p>
    <w:p w14:paraId="4F25C58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48. Инспекционный визит проводится в порядке, установленном статьей 70 Федерального закона N 248-ФЗ.</w:t>
      </w:r>
    </w:p>
    <w:p w14:paraId="7716E7C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49. В ходе инспекционного визита могут совершаться следующие контрольные (надзорные) действия:</w:t>
      </w:r>
    </w:p>
    <w:p w14:paraId="44C708E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осмотр;</w:t>
      </w:r>
    </w:p>
    <w:p w14:paraId="22AC40C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опрос;</w:t>
      </w:r>
    </w:p>
    <w:p w14:paraId="453E1677"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 получение письменных объяснений;</w:t>
      </w:r>
    </w:p>
    <w:p w14:paraId="79F0BCF3"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 инструментальное обследование;</w:t>
      </w:r>
    </w:p>
    <w:p w14:paraId="238DC1C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10506AFB" w14:textId="77777777" w:rsidR="007E5452" w:rsidRPr="00F05042" w:rsidRDefault="007E5452" w:rsidP="00F05042">
      <w:pPr>
        <w:pStyle w:val="ConsPlusNormal0"/>
        <w:jc w:val="both"/>
        <w:rPr>
          <w:rFonts w:ascii="PT Astra Serif" w:hAnsi="PT Astra Serif"/>
        </w:rPr>
      </w:pPr>
    </w:p>
    <w:p w14:paraId="7824D7AD"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Документарная проверка</w:t>
      </w:r>
    </w:p>
    <w:p w14:paraId="38730667" w14:textId="77777777" w:rsidR="007E5452" w:rsidRPr="00F05042" w:rsidRDefault="007E5452" w:rsidP="00F05042">
      <w:pPr>
        <w:pStyle w:val="ConsPlusNormal0"/>
        <w:jc w:val="both"/>
        <w:rPr>
          <w:rFonts w:ascii="PT Astra Serif" w:hAnsi="PT Astra Serif"/>
        </w:rPr>
      </w:pPr>
    </w:p>
    <w:p w14:paraId="2FC96F51"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50. Документарная проверка проводится в порядке, установленном статьей 72 Федерального закона N 248-ФЗ.</w:t>
      </w:r>
    </w:p>
    <w:p w14:paraId="5DC03E5B"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51. В ходе документарной проверки могут совершаться следующие контрольные (надзорные) действия:</w:t>
      </w:r>
    </w:p>
    <w:p w14:paraId="3325114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получение письменных объяснений;</w:t>
      </w:r>
    </w:p>
    <w:p w14:paraId="3014EA66"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истребование документов.</w:t>
      </w:r>
    </w:p>
    <w:p w14:paraId="2D710C78" w14:textId="77777777" w:rsidR="007E5452" w:rsidRPr="00F05042" w:rsidRDefault="007E5452" w:rsidP="00F05042">
      <w:pPr>
        <w:pStyle w:val="ConsPlusNormal0"/>
        <w:jc w:val="both"/>
        <w:rPr>
          <w:rFonts w:ascii="PT Astra Serif" w:hAnsi="PT Astra Serif"/>
        </w:rPr>
      </w:pPr>
    </w:p>
    <w:p w14:paraId="64F82106"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Выездная проверка</w:t>
      </w:r>
    </w:p>
    <w:p w14:paraId="1E17BD52" w14:textId="77777777" w:rsidR="007E5452" w:rsidRPr="00F05042" w:rsidRDefault="007E5452" w:rsidP="00F05042">
      <w:pPr>
        <w:pStyle w:val="ConsPlusNormal0"/>
        <w:jc w:val="both"/>
        <w:rPr>
          <w:rFonts w:ascii="PT Astra Serif" w:hAnsi="PT Astra Serif"/>
        </w:rPr>
      </w:pPr>
    </w:p>
    <w:p w14:paraId="0FC6B9F9"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52. Выездная проверка проводится в порядке, установленном статьей 73 Федерального закона N 248-ФЗ.</w:t>
      </w:r>
    </w:p>
    <w:p w14:paraId="55D94E5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53. В ходе выездной проверки могут совершаться следующие контрольные (надзорные) действия:</w:t>
      </w:r>
    </w:p>
    <w:p w14:paraId="0CA01583"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осмотр;</w:t>
      </w:r>
    </w:p>
    <w:p w14:paraId="74660041"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досмотр;</w:t>
      </w:r>
    </w:p>
    <w:p w14:paraId="0824AA43"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3) опрос;</w:t>
      </w:r>
    </w:p>
    <w:p w14:paraId="01A48E81"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4) получение письменных объяснений;</w:t>
      </w:r>
    </w:p>
    <w:p w14:paraId="20FBAD41"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 истребование документов;</w:t>
      </w:r>
    </w:p>
    <w:p w14:paraId="7232478A"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6) инструментальное обследование.</w:t>
      </w:r>
    </w:p>
    <w:p w14:paraId="0DEF75EE"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54. Срок проведения выездной проверки не может превышать десять рабочих дней. В отношении контролируемых лиц, являющихся субъектами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14:paraId="368BDFD6" w14:textId="77777777" w:rsidR="007E5452" w:rsidRPr="00F05042" w:rsidRDefault="007E5452" w:rsidP="00F05042">
      <w:pPr>
        <w:pStyle w:val="ConsPlusNormal0"/>
        <w:jc w:val="both"/>
        <w:rPr>
          <w:rFonts w:ascii="PT Astra Serif" w:hAnsi="PT Astra Serif"/>
        </w:rPr>
      </w:pPr>
    </w:p>
    <w:p w14:paraId="2F16ED4F"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Выездное обследование</w:t>
      </w:r>
    </w:p>
    <w:p w14:paraId="1D9ABE00" w14:textId="77777777" w:rsidR="007E5452" w:rsidRPr="00F05042" w:rsidRDefault="007E5452" w:rsidP="00F05042">
      <w:pPr>
        <w:pStyle w:val="ConsPlusNormal0"/>
        <w:jc w:val="both"/>
        <w:rPr>
          <w:rFonts w:ascii="PT Astra Serif" w:hAnsi="PT Astra Serif"/>
        </w:rPr>
      </w:pPr>
    </w:p>
    <w:p w14:paraId="5477D8B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lastRenderedPageBreak/>
        <w:t>55. Выездное обследование проводится в порядке, установленном статьей 75 Федерального закона N 248-ФЗ.</w:t>
      </w:r>
    </w:p>
    <w:p w14:paraId="14C1F911"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56. В ходе выездного обследования может совершаться контрольное (надзорное) действие осмотр.</w:t>
      </w:r>
    </w:p>
    <w:p w14:paraId="707CBC11" w14:textId="77777777" w:rsidR="007E5452" w:rsidRPr="00F05042" w:rsidRDefault="007E5452" w:rsidP="00F05042">
      <w:pPr>
        <w:pStyle w:val="ConsPlusNormal0"/>
        <w:jc w:val="both"/>
        <w:rPr>
          <w:rFonts w:ascii="PT Astra Serif" w:hAnsi="PT Astra Serif"/>
        </w:rPr>
      </w:pPr>
    </w:p>
    <w:p w14:paraId="7C47CF88"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Досмотр</w:t>
      </w:r>
    </w:p>
    <w:p w14:paraId="69F1A23E" w14:textId="77777777" w:rsidR="007E5452" w:rsidRPr="00F05042" w:rsidRDefault="007E5452" w:rsidP="00F05042">
      <w:pPr>
        <w:pStyle w:val="ConsPlusNormal0"/>
        <w:jc w:val="both"/>
        <w:rPr>
          <w:rFonts w:ascii="PT Astra Serif" w:hAnsi="PT Astra Serif"/>
        </w:rPr>
      </w:pPr>
    </w:p>
    <w:p w14:paraId="75EA1EE1"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57. Досмотр проводится в порядке, установленном статьей 77 Федерального закона N 248-ФЗ.</w:t>
      </w:r>
    </w:p>
    <w:p w14:paraId="31AF8F55"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58. Досмотр в отсутствие контролируемого лица или его представителя может осуществляться в следующих случаях:</w:t>
      </w:r>
    </w:p>
    <w:p w14:paraId="371A7171"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1) при проведении контрольного (надзорного) мероприятия в присутствии должностного лица, осуществляющего функции управления объектом контроля, лица, осуществляющего розничную продажу алкогольной и спиртосодержащей продукции на объекте контроля (продавец, кассир);</w:t>
      </w:r>
    </w:p>
    <w:p w14:paraId="0C7ED36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2) при воспрепятствовании контролируемого лица, его представителя, должностного лица, осуществляющего функции управления объектом контроля, или лица, осуществляющего розничную продажу алкогольной и спиртосодержащей продукции на объекте контроля (продавец, кассир), осуществлению контрольного (надзорного) мероприятия.</w:t>
      </w:r>
    </w:p>
    <w:p w14:paraId="788181C4"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Досмотр в отсутствие контролируемого лица или его представителя в случаях, предусмотренных настоящим пунктом, осуществляется с обязательным применением видеозаписи.</w:t>
      </w:r>
    </w:p>
    <w:p w14:paraId="1B5C2A8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59. По результатам досмотра инспектором составляется протокол досмотра по форме, утвержденной распоряжением Департамента. Информация о проведении досмотра включается в акт контрольного (надзорного) мероприятия.</w:t>
      </w:r>
    </w:p>
    <w:p w14:paraId="39D7325D" w14:textId="77777777" w:rsidR="007E5452" w:rsidRPr="00F05042" w:rsidRDefault="007E5452" w:rsidP="00F05042">
      <w:pPr>
        <w:pStyle w:val="ConsPlusNormal0"/>
        <w:jc w:val="both"/>
        <w:rPr>
          <w:rFonts w:ascii="PT Astra Serif" w:hAnsi="PT Astra Serif"/>
        </w:rPr>
      </w:pPr>
    </w:p>
    <w:p w14:paraId="0FB3E6AA"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Инструментальное обследование</w:t>
      </w:r>
    </w:p>
    <w:p w14:paraId="03A4C92D" w14:textId="77777777" w:rsidR="007E5452" w:rsidRPr="00F05042" w:rsidRDefault="007E5452" w:rsidP="00F05042">
      <w:pPr>
        <w:pStyle w:val="ConsPlusNormal0"/>
        <w:jc w:val="both"/>
        <w:rPr>
          <w:rFonts w:ascii="PT Astra Serif" w:hAnsi="PT Astra Serif"/>
        </w:rPr>
      </w:pPr>
    </w:p>
    <w:p w14:paraId="63C6666A"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60. Инструментальное обследование проводится в порядке, установленном статьей 82 Федерального закона N 248-ФЗ.</w:t>
      </w:r>
    </w:p>
    <w:p w14:paraId="4D53CAA5"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61. Инструментальное обследование осуществляется инспектором, имеющим допуск к работе на специальном оборудовании, использованию технических приборов.</w:t>
      </w:r>
    </w:p>
    <w:p w14:paraId="2292097D"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62. Контролируемое лицо (его представитель), присутствующее при проведении инструментального обследования, информируется инспектором о целях проведения инструментального обследования.</w:t>
      </w:r>
    </w:p>
    <w:p w14:paraId="5782C95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63. По результатам инструментального обследования инспектором составляется протокол инструментального обследования. Форма протокола инструментального обследования утверждается распоряжением Департамента.</w:t>
      </w:r>
    </w:p>
    <w:p w14:paraId="4F71F826"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64. Информация о проведении инструментального обследования включается в акт контрольного (надзорного) мероприятия.</w:t>
      </w:r>
    </w:p>
    <w:p w14:paraId="6249ADD5" w14:textId="77777777" w:rsidR="007E5452" w:rsidRPr="00F05042" w:rsidRDefault="007E5452" w:rsidP="00F05042">
      <w:pPr>
        <w:pStyle w:val="ConsPlusNormal0"/>
        <w:jc w:val="both"/>
        <w:rPr>
          <w:rFonts w:ascii="PT Astra Serif" w:hAnsi="PT Astra Serif"/>
        </w:rPr>
      </w:pPr>
    </w:p>
    <w:p w14:paraId="3F9EB106" w14:textId="77777777" w:rsidR="007E5452" w:rsidRPr="00F05042" w:rsidRDefault="00000000" w:rsidP="00F05042">
      <w:pPr>
        <w:pStyle w:val="ConsPlusTitle0"/>
        <w:jc w:val="center"/>
        <w:outlineLvl w:val="2"/>
        <w:rPr>
          <w:rFonts w:ascii="PT Astra Serif" w:hAnsi="PT Astra Serif"/>
        </w:rPr>
      </w:pPr>
      <w:r w:rsidRPr="00F05042">
        <w:rPr>
          <w:rFonts w:ascii="PT Astra Serif" w:hAnsi="PT Astra Serif"/>
        </w:rPr>
        <w:t>Эксперимент</w:t>
      </w:r>
    </w:p>
    <w:p w14:paraId="45FA1B8E" w14:textId="77777777" w:rsidR="007E5452" w:rsidRPr="00F05042" w:rsidRDefault="007E5452" w:rsidP="00F05042">
      <w:pPr>
        <w:pStyle w:val="ConsPlusNormal0"/>
        <w:jc w:val="both"/>
        <w:rPr>
          <w:rFonts w:ascii="PT Astra Serif" w:hAnsi="PT Astra Serif"/>
        </w:rPr>
      </w:pPr>
    </w:p>
    <w:p w14:paraId="26FFF167"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65. Эксперимент проводится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контрольных (надзорных) мероприятий, указанных в </w:t>
      </w:r>
      <w:hyperlink w:anchor="P223" w:tooltip="43. Контрольная закупка проводится в порядке, установленном статьей 67 Федерального закона N 248-ФЗ.">
        <w:r w:rsidRPr="00F05042">
          <w:rPr>
            <w:rFonts w:ascii="PT Astra Serif" w:hAnsi="PT Astra Serif"/>
          </w:rPr>
          <w:t>пунктах 43</w:t>
        </w:r>
      </w:hyperlink>
      <w:r w:rsidRPr="00F05042">
        <w:rPr>
          <w:rFonts w:ascii="PT Astra Serif" w:hAnsi="PT Astra Serif"/>
        </w:rPr>
        <w:t xml:space="preserve">, </w:t>
      </w:r>
      <w:hyperlink w:anchor="P230" w:tooltip="45. Мониторинговая закупка проводится в порядке, установленном статьей 68 Федерального закона N 248-ФЗ.">
        <w:r w:rsidRPr="00F05042">
          <w:rPr>
            <w:rFonts w:ascii="PT Astra Serif" w:hAnsi="PT Astra Serif"/>
          </w:rPr>
          <w:t>45</w:t>
        </w:r>
      </w:hyperlink>
      <w:r w:rsidRPr="00F05042">
        <w:rPr>
          <w:rFonts w:ascii="PT Astra Serif" w:hAnsi="PT Astra Serif"/>
        </w:rPr>
        <w:t xml:space="preserve"> настоящего Положения, и заключается в создании тест-ситуации, имитирующей нарушение обязательных требований, предъявляемых к деятельности по розничной продаже алкогольной и (или) спиртосодержащей продукции.</w:t>
      </w:r>
    </w:p>
    <w:p w14:paraId="43DCB597"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66. Срок проведения эксперимента определяется периодом времени, в течение которого </w:t>
      </w:r>
      <w:r w:rsidRPr="00F05042">
        <w:rPr>
          <w:rFonts w:ascii="PT Astra Serif" w:hAnsi="PT Astra Serif"/>
        </w:rPr>
        <w:lastRenderedPageBreak/>
        <w:t>совершается сделка розничной купли-продажи алкогольной и (или) спиртосодержащей продукции в объекте торговли либо сделка розничной купли-продажи алкогольной и (или) спиртосодержащей продукции при оказании услуг общественного питания.</w:t>
      </w:r>
    </w:p>
    <w:p w14:paraId="052F2C0A"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67. Эксперимент проводится способами, применяемыми потребителями при приобретении алкогольной и (или) спиртосодержащей продукции в объекте торговли либо в объекте общественного питания.</w:t>
      </w:r>
    </w:p>
    <w:p w14:paraId="7DB9285D"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68. По прибытии на объект торговли или на объект общественного питания инспектор устанавливает факт осуществления деятельности (отсутствие осуществления деятельности) контролируемым лицом по розничной продаже алкогольной и (или) спиртосодержащей продукции.</w:t>
      </w:r>
    </w:p>
    <w:p w14:paraId="434E627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В случае осуществления деятельности по розничной продаже алкогольной и (или) спиртосодержащей продукции на объекте торговли или на объекте общественного питания контролируемым лицом, инспектором совершаются действия, необходимые для выбора наименования и приобретения алкогольной и (или) спиртосодержащей продукции, создается тест-ситуация для совершения сделки розничной купли-продажи алкогольной и (или) спиртосодержащей продукции с привлечением контролируемого лица (продавца, уполномоченного представителя контролируемого лица), с которым осуществляется расчет и передача денежных средств за приобретенную алкогольную и (или) спиртосодержащую продукцию, передача приобретенной алкогольной и (или) спиртосодержащей продукции инспектору, а также запрашиваются документы и (или) информация, удостоверяющие законность розничной продажи алкогольной и (или) спиртосодержащей продукции контролируемым лицом, по факту продажи. В случаях, предусмотренных статьей 25 Федерального закона N 171-ФЗ, статьей 90 Федерального закона N 248-ФЗ, инспектором совершаются действия, направленные на пресечение нарушений обязательных требований, изъятие и направление на уничтожение алкогольной и (или) спиртосодержащей продукции, находящейся в незаконном обороте либо представляющей непосредственную угрозу причинения вреда (ущерба) охраняемым законом ценностям.</w:t>
      </w:r>
    </w:p>
    <w:p w14:paraId="3124FBB3"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Для фиксации доказательств нарушения обязательных требований при проведении эксперимента могут быть использованы технические средства фотосъемки и видеозаписи в порядке, установленном настоящим Положением.</w:t>
      </w:r>
    </w:p>
    <w:p w14:paraId="72D8D4E5"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69. Результаты эксперимента отражаются в актах контрольных (надзорных) мероприятий, указанных в </w:t>
      </w:r>
      <w:hyperlink w:anchor="P223" w:tooltip="43. Контрольная закупка проводится в порядке, установленном статьей 67 Федерального закона N 248-ФЗ.">
        <w:r w:rsidRPr="00F05042">
          <w:rPr>
            <w:rFonts w:ascii="PT Astra Serif" w:hAnsi="PT Astra Serif"/>
          </w:rPr>
          <w:t>пунктах 43</w:t>
        </w:r>
      </w:hyperlink>
      <w:r w:rsidRPr="00F05042">
        <w:rPr>
          <w:rFonts w:ascii="PT Astra Serif" w:hAnsi="PT Astra Serif"/>
        </w:rPr>
        <w:t xml:space="preserve">, </w:t>
      </w:r>
      <w:hyperlink w:anchor="P230" w:tooltip="45. Мониторинговая закупка проводится в порядке, установленном статьей 68 Федерального закона N 248-ФЗ.">
        <w:r w:rsidRPr="00F05042">
          <w:rPr>
            <w:rFonts w:ascii="PT Astra Serif" w:hAnsi="PT Astra Serif"/>
          </w:rPr>
          <w:t>45</w:t>
        </w:r>
      </w:hyperlink>
      <w:r w:rsidRPr="00F05042">
        <w:rPr>
          <w:rFonts w:ascii="PT Astra Serif" w:hAnsi="PT Astra Serif"/>
        </w:rPr>
        <w:t xml:space="preserve"> настоящего Положения, в ходе которых был проведен эксперимент.</w:t>
      </w:r>
    </w:p>
    <w:p w14:paraId="036C515A"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70. В случае выявления при проведении эксперимента признаков административного правонарушения инспектор, проводивший эксперимент, принимает меры по привлечению виновных лиц к установленной законом административной ответственности.</w:t>
      </w:r>
    </w:p>
    <w:p w14:paraId="6D799C6B" w14:textId="77777777" w:rsidR="007E5452" w:rsidRPr="00F05042" w:rsidRDefault="007E5452" w:rsidP="00F05042">
      <w:pPr>
        <w:pStyle w:val="ConsPlusNormal0"/>
        <w:jc w:val="both"/>
        <w:rPr>
          <w:rFonts w:ascii="PT Astra Serif" w:hAnsi="PT Astra Serif"/>
        </w:rPr>
      </w:pPr>
    </w:p>
    <w:p w14:paraId="6D72B3F2" w14:textId="77777777" w:rsidR="007E5452" w:rsidRPr="00F05042" w:rsidRDefault="00000000" w:rsidP="00F05042">
      <w:pPr>
        <w:pStyle w:val="ConsPlusTitle0"/>
        <w:jc w:val="center"/>
        <w:outlineLvl w:val="1"/>
        <w:rPr>
          <w:rFonts w:ascii="PT Astra Serif" w:hAnsi="PT Astra Serif"/>
        </w:rPr>
      </w:pPr>
      <w:r w:rsidRPr="00F05042">
        <w:rPr>
          <w:rFonts w:ascii="PT Astra Serif" w:hAnsi="PT Astra Serif"/>
        </w:rPr>
        <w:t>4. Результаты контрольного (надзорного) мероприятия</w:t>
      </w:r>
    </w:p>
    <w:p w14:paraId="646E4D83" w14:textId="77777777" w:rsidR="007E5452" w:rsidRPr="00F05042" w:rsidRDefault="007E5452" w:rsidP="00F05042">
      <w:pPr>
        <w:pStyle w:val="ConsPlusNormal0"/>
        <w:jc w:val="both"/>
        <w:rPr>
          <w:rFonts w:ascii="PT Astra Serif" w:hAnsi="PT Astra Serif"/>
        </w:rPr>
      </w:pPr>
    </w:p>
    <w:p w14:paraId="76A08B81"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71.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w:t>
      </w:r>
    </w:p>
    <w:p w14:paraId="0814C9CE"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Оформление акта осуществляется инспектором, проводившим контрольное (надзорное) мероприятие, в соответствии с требованиями статьи 87 Федерального закона N 248-ФЗ.</w:t>
      </w:r>
    </w:p>
    <w:p w14:paraId="208E93B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В случае проведения контрольных (надзорных) мероприятий с использованием мобильного приложения "Инспектор"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пунктами 7 и 9 части 1 статьи 65 Федерального закона N 248-ФЗ, или в иных случаях, установленных Федеральным законом N 248-ФЗ, Департамент </w:t>
      </w:r>
      <w:r w:rsidRPr="00F05042">
        <w:rPr>
          <w:rFonts w:ascii="PT Astra Serif" w:hAnsi="PT Astra Serif"/>
        </w:rPr>
        <w:lastRenderedPageBreak/>
        <w:t>направляет акт контролируемому лицу в порядке, установленном статьей 21 Федерального закона N 248-ФЗ.</w:t>
      </w:r>
    </w:p>
    <w:p w14:paraId="18C5AFF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72. Ознакомление контролируемого лица (его представителя) с результатами контрольного (надзорного) мероприятия осуществляется инспектором, проводившим контрольное (надзорное) мероприятие, в порядке, предусмотренном статьей 88 Федерального закона N 248-ФЗ.</w:t>
      </w:r>
    </w:p>
    <w:p w14:paraId="72FB8FEF"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73. В случае несогласия с фактами и выводами, изложенными в акте, контролируемое лицо вправе направить жалобу в порядке, предусмотренном статьями 39 - 43 Федерального закона N 248-ФЗ, </w:t>
      </w:r>
      <w:hyperlink w:anchor="P318" w:tooltip="5. Досудебный порядок обжалования решений Департамента,">
        <w:r w:rsidRPr="00F05042">
          <w:rPr>
            <w:rFonts w:ascii="PT Astra Serif" w:hAnsi="PT Astra Serif"/>
          </w:rPr>
          <w:t>разделом 5</w:t>
        </w:r>
      </w:hyperlink>
      <w:r w:rsidRPr="00F05042">
        <w:rPr>
          <w:rFonts w:ascii="PT Astra Serif" w:hAnsi="PT Astra Serif"/>
        </w:rPr>
        <w:t xml:space="preserve"> настоящего Положения.</w:t>
      </w:r>
    </w:p>
    <w:p w14:paraId="37CDA66E"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74. В случае выявления при проведении контрольного (надзорного) мероприятия нарушений контролируемым лицом обязательных требований инспектор, проводивший контрольное (надзорное) мероприятие, совершает действия, предусмотренные частью 2 статьи 90 Федерального закона N 248-ФЗ.</w:t>
      </w:r>
    </w:p>
    <w:p w14:paraId="6776A54C"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в порядке, предусмотренном статьей 90.1 Федерального закона N 248-ФЗ.</w:t>
      </w:r>
    </w:p>
    <w:p w14:paraId="4DB03E8F"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Вопрос о выдаче контролируемому лицу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(далее - рекомендации), инспектор, проводивший контрольное (надзорное) мероприятие, рассматривает в течение пяти рабочих дней со дня оформления акта.</w:t>
      </w:r>
    </w:p>
    <w:p w14:paraId="7D5CC7A4"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Формы предписания и рекомендаций утверждаются распоряжением Департамента.</w:t>
      </w:r>
    </w:p>
    <w:p w14:paraId="6B63DAA8"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Контролируемое лицо, в отношении которого выявлены нарушения обязательных требований, вправе подать ходатайство о заключении с Департаментом соглашения о надлежащем устранении выявленных нарушений обязательных требований (далее - соглашение).</w:t>
      </w:r>
    </w:p>
    <w:p w14:paraId="70C85770"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Соглашение заключается в порядке, предусмотренном статьей 90.2 Федерального закона N 248-ФЗ.</w:t>
      </w:r>
    </w:p>
    <w:p w14:paraId="50CF5FFE" w14:textId="77777777" w:rsidR="007E5452" w:rsidRPr="00F05042" w:rsidRDefault="007E5452" w:rsidP="00F05042">
      <w:pPr>
        <w:pStyle w:val="ConsPlusNormal0"/>
        <w:jc w:val="both"/>
        <w:rPr>
          <w:rFonts w:ascii="PT Astra Serif" w:hAnsi="PT Astra Serif"/>
        </w:rPr>
      </w:pPr>
    </w:p>
    <w:p w14:paraId="3EA27A4D" w14:textId="77777777" w:rsidR="007E5452" w:rsidRPr="00F05042" w:rsidRDefault="00000000" w:rsidP="00F05042">
      <w:pPr>
        <w:pStyle w:val="ConsPlusTitle0"/>
        <w:jc w:val="center"/>
        <w:outlineLvl w:val="1"/>
        <w:rPr>
          <w:rFonts w:ascii="PT Astra Serif" w:hAnsi="PT Astra Serif"/>
        </w:rPr>
      </w:pPr>
      <w:bookmarkStart w:id="7" w:name="P318"/>
      <w:bookmarkEnd w:id="7"/>
      <w:r w:rsidRPr="00F05042">
        <w:rPr>
          <w:rFonts w:ascii="PT Astra Serif" w:hAnsi="PT Astra Serif"/>
        </w:rPr>
        <w:t>5. Досудебный порядок обжалования решений Департамента,</w:t>
      </w:r>
    </w:p>
    <w:p w14:paraId="7A3AAC71"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действий (бездействия) должностных лиц Департамента</w:t>
      </w:r>
    </w:p>
    <w:p w14:paraId="37F66E67" w14:textId="77777777" w:rsidR="007E5452" w:rsidRPr="00F05042" w:rsidRDefault="007E5452" w:rsidP="00F05042">
      <w:pPr>
        <w:pStyle w:val="ConsPlusNormal0"/>
        <w:jc w:val="both"/>
        <w:rPr>
          <w:rFonts w:ascii="PT Astra Serif" w:hAnsi="PT Astra Serif"/>
        </w:rPr>
      </w:pPr>
    </w:p>
    <w:p w14:paraId="03F628EF"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75. Обжалование контролируемым лицом принятого в отношении него решения Департамента или совершенных в отношении него действий (бездействия) должностных лиц Департамента осуществляется в порядке, предусмотренном статьями 39 - 43 Федерального закона N 248-ФЗ.</w:t>
      </w:r>
    </w:p>
    <w:p w14:paraId="158CFF31"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76. Жалоба на решение Департамента, действия (бездействие) его должностных лиц в досудебном порядке рассматривается начальником Департамента, в отсутствие начальника Департамента - заместителем начальника Департамента - председателем комитета организационно-правового обеспечения.</w:t>
      </w:r>
    </w:p>
    <w:p w14:paraId="5D26AE46"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77. Жалоба на действия (бездействие) начальника Департамента рассматривается начальником Департамента.</w:t>
      </w:r>
    </w:p>
    <w:p w14:paraId="2FF8AB77" w14:textId="77777777" w:rsidR="007E5452" w:rsidRPr="00F05042" w:rsidRDefault="007E5452" w:rsidP="00F05042">
      <w:pPr>
        <w:pStyle w:val="ConsPlusNormal0"/>
        <w:jc w:val="both"/>
        <w:rPr>
          <w:rFonts w:ascii="PT Astra Serif" w:hAnsi="PT Astra Serif"/>
        </w:rPr>
      </w:pPr>
    </w:p>
    <w:p w14:paraId="71D6CD9E" w14:textId="77777777" w:rsidR="007E5452" w:rsidRPr="00F05042" w:rsidRDefault="00000000" w:rsidP="00F05042">
      <w:pPr>
        <w:pStyle w:val="ConsPlusTitle0"/>
        <w:jc w:val="center"/>
        <w:outlineLvl w:val="1"/>
        <w:rPr>
          <w:rFonts w:ascii="PT Astra Serif" w:hAnsi="PT Astra Serif"/>
        </w:rPr>
      </w:pPr>
      <w:r w:rsidRPr="00F05042">
        <w:rPr>
          <w:rFonts w:ascii="PT Astra Serif" w:hAnsi="PT Astra Serif"/>
        </w:rPr>
        <w:t>6. Ключевой показатель регионального государственного</w:t>
      </w:r>
    </w:p>
    <w:p w14:paraId="589B1AFC"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контроля (надзора). Целевые значения ключевого показателя</w:t>
      </w:r>
    </w:p>
    <w:p w14:paraId="516727A9"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регионального государственного контроля (надзора)</w:t>
      </w:r>
    </w:p>
    <w:p w14:paraId="7D6970BB" w14:textId="77777777" w:rsidR="007E5452" w:rsidRPr="00F05042" w:rsidRDefault="007E5452" w:rsidP="00F05042">
      <w:pPr>
        <w:pStyle w:val="ConsPlusNormal0"/>
        <w:jc w:val="both"/>
        <w:rPr>
          <w:rFonts w:ascii="PT Astra Serif" w:hAnsi="PT Astra Serif"/>
        </w:rPr>
      </w:pPr>
    </w:p>
    <w:p w14:paraId="5116BD2E"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 xml:space="preserve">78. Оценка результативности и эффективности контрольной (надзорной) деятельности Департамента и инспекторов осуществляется на основе системы показателей результативности и </w:t>
      </w:r>
      <w:r w:rsidRPr="00F05042">
        <w:rPr>
          <w:rFonts w:ascii="PT Astra Serif" w:hAnsi="PT Astra Serif"/>
        </w:rPr>
        <w:lastRenderedPageBreak/>
        <w:t>эффективности регионального государственного контроля (надзора) в соответствии с положениями статьи 30 Федерального закона N 248-ФЗ.</w:t>
      </w:r>
    </w:p>
    <w:p w14:paraId="7064624D"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79. Ключевой показатель регионального государственного контроля (надзора) и его целевые значения утверждаются Администрацией Томской области.</w:t>
      </w:r>
    </w:p>
    <w:p w14:paraId="561C26F2"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80. Департамент ежегодно осуществляет подготовку доклада о региональном государственном контроле (надзоре) с указанием сведений о достижении ключевого показателя и сведений об индикативных показателях регионального государственного контроля (надзора), в том числе о влиянии профилактических мероприятий и контрольных (надзорных) мероприятий на достижение ключевого показателя, а также подготовку предложений по результатам обобщения правоприменительной практики.</w:t>
      </w:r>
    </w:p>
    <w:p w14:paraId="110EFF3D" w14:textId="77777777" w:rsidR="007E5452" w:rsidRPr="00F05042" w:rsidRDefault="00000000" w:rsidP="00F05042">
      <w:pPr>
        <w:pStyle w:val="ConsPlusNormal0"/>
        <w:ind w:firstLine="540"/>
        <w:jc w:val="both"/>
        <w:rPr>
          <w:rFonts w:ascii="PT Astra Serif" w:hAnsi="PT Astra Serif"/>
        </w:rPr>
      </w:pPr>
      <w:r w:rsidRPr="00F05042">
        <w:rPr>
          <w:rFonts w:ascii="PT Astra Serif" w:hAnsi="PT Astra Serif"/>
        </w:rPr>
        <w:t>Инспектор, ответственный за подготовку доклада о региональном государственном контроле (надзоре), определяется распоряжением Департамента.</w:t>
      </w:r>
    </w:p>
    <w:p w14:paraId="07627B2A" w14:textId="77777777" w:rsidR="007E5452" w:rsidRPr="00F05042" w:rsidRDefault="007E5452" w:rsidP="00F05042">
      <w:pPr>
        <w:pStyle w:val="ConsPlusNormal0"/>
        <w:jc w:val="both"/>
        <w:rPr>
          <w:rFonts w:ascii="PT Astra Serif" w:hAnsi="PT Astra Serif"/>
        </w:rPr>
      </w:pPr>
    </w:p>
    <w:p w14:paraId="681BAFFB" w14:textId="77777777" w:rsidR="007E5452" w:rsidRPr="00F05042" w:rsidRDefault="007E5452" w:rsidP="00F05042">
      <w:pPr>
        <w:pStyle w:val="ConsPlusNormal0"/>
        <w:jc w:val="both"/>
        <w:rPr>
          <w:rFonts w:ascii="PT Astra Serif" w:hAnsi="PT Astra Serif"/>
        </w:rPr>
      </w:pPr>
    </w:p>
    <w:p w14:paraId="093B1318" w14:textId="77777777" w:rsidR="007E5452" w:rsidRPr="00F05042" w:rsidRDefault="007E5452" w:rsidP="00F05042">
      <w:pPr>
        <w:pStyle w:val="ConsPlusNormal0"/>
        <w:jc w:val="both"/>
        <w:rPr>
          <w:rFonts w:ascii="PT Astra Serif" w:hAnsi="PT Astra Serif"/>
        </w:rPr>
      </w:pPr>
    </w:p>
    <w:p w14:paraId="3A582A34" w14:textId="77777777" w:rsidR="007E5452" w:rsidRPr="00F05042" w:rsidRDefault="007E5452" w:rsidP="00F05042">
      <w:pPr>
        <w:pStyle w:val="ConsPlusNormal0"/>
        <w:jc w:val="both"/>
        <w:rPr>
          <w:rFonts w:ascii="PT Astra Serif" w:hAnsi="PT Astra Serif"/>
        </w:rPr>
      </w:pPr>
    </w:p>
    <w:p w14:paraId="6357E65A" w14:textId="77777777" w:rsidR="007E5452" w:rsidRPr="00F05042" w:rsidRDefault="007E5452" w:rsidP="00F05042">
      <w:pPr>
        <w:pStyle w:val="ConsPlusNormal0"/>
        <w:jc w:val="both"/>
        <w:rPr>
          <w:rFonts w:ascii="PT Astra Serif" w:hAnsi="PT Astra Serif"/>
        </w:rPr>
      </w:pPr>
    </w:p>
    <w:p w14:paraId="3E2D0641" w14:textId="77777777" w:rsidR="007E5452" w:rsidRPr="00F05042" w:rsidRDefault="00000000" w:rsidP="00F05042">
      <w:pPr>
        <w:pStyle w:val="ConsPlusNormal0"/>
        <w:jc w:val="right"/>
        <w:outlineLvl w:val="1"/>
        <w:rPr>
          <w:rFonts w:ascii="PT Astra Serif" w:hAnsi="PT Astra Serif"/>
        </w:rPr>
      </w:pPr>
      <w:r w:rsidRPr="00F05042">
        <w:rPr>
          <w:rFonts w:ascii="PT Astra Serif" w:hAnsi="PT Astra Serif"/>
        </w:rPr>
        <w:t>Приложение</w:t>
      </w:r>
    </w:p>
    <w:p w14:paraId="6055B33E" w14:textId="77777777" w:rsidR="007E5452" w:rsidRPr="00F05042" w:rsidRDefault="00000000" w:rsidP="00F05042">
      <w:pPr>
        <w:pStyle w:val="ConsPlusNormal0"/>
        <w:jc w:val="right"/>
        <w:rPr>
          <w:rFonts w:ascii="PT Astra Serif" w:hAnsi="PT Astra Serif"/>
        </w:rPr>
      </w:pPr>
      <w:r w:rsidRPr="00F05042">
        <w:rPr>
          <w:rFonts w:ascii="PT Astra Serif" w:hAnsi="PT Astra Serif"/>
        </w:rPr>
        <w:t>к Положению</w:t>
      </w:r>
    </w:p>
    <w:p w14:paraId="52CA443D" w14:textId="77777777" w:rsidR="007E5452" w:rsidRPr="00F05042" w:rsidRDefault="00000000" w:rsidP="00F05042">
      <w:pPr>
        <w:pStyle w:val="ConsPlusNormal0"/>
        <w:jc w:val="right"/>
        <w:rPr>
          <w:rFonts w:ascii="PT Astra Serif" w:hAnsi="PT Astra Serif"/>
        </w:rPr>
      </w:pPr>
      <w:r w:rsidRPr="00F05042">
        <w:rPr>
          <w:rFonts w:ascii="PT Astra Serif" w:hAnsi="PT Astra Serif"/>
        </w:rPr>
        <w:t>о региональном государственном контроле</w:t>
      </w:r>
    </w:p>
    <w:p w14:paraId="34A8B586" w14:textId="77777777" w:rsidR="007E5452" w:rsidRPr="00F05042" w:rsidRDefault="00000000" w:rsidP="00F05042">
      <w:pPr>
        <w:pStyle w:val="ConsPlusNormal0"/>
        <w:jc w:val="right"/>
        <w:rPr>
          <w:rFonts w:ascii="PT Astra Serif" w:hAnsi="PT Astra Serif"/>
        </w:rPr>
      </w:pPr>
      <w:r w:rsidRPr="00F05042">
        <w:rPr>
          <w:rFonts w:ascii="PT Astra Serif" w:hAnsi="PT Astra Serif"/>
        </w:rPr>
        <w:t>(надзоре) в области розничной продажи алкогольной и</w:t>
      </w:r>
    </w:p>
    <w:p w14:paraId="47489598" w14:textId="77777777" w:rsidR="007E5452" w:rsidRPr="00F05042" w:rsidRDefault="00000000" w:rsidP="00F05042">
      <w:pPr>
        <w:pStyle w:val="ConsPlusNormal0"/>
        <w:jc w:val="right"/>
        <w:rPr>
          <w:rFonts w:ascii="PT Astra Serif" w:hAnsi="PT Astra Serif"/>
        </w:rPr>
      </w:pPr>
      <w:r w:rsidRPr="00F05042">
        <w:rPr>
          <w:rFonts w:ascii="PT Astra Serif" w:hAnsi="PT Astra Serif"/>
        </w:rPr>
        <w:t>спиртосодержащей продукции на территории Томской области</w:t>
      </w:r>
    </w:p>
    <w:p w14:paraId="469FBFBC" w14:textId="77777777" w:rsidR="007E5452" w:rsidRPr="00F05042" w:rsidRDefault="007E5452" w:rsidP="00F05042">
      <w:pPr>
        <w:pStyle w:val="ConsPlusNormal0"/>
        <w:jc w:val="both"/>
        <w:rPr>
          <w:rFonts w:ascii="PT Astra Serif" w:hAnsi="PT Astra Serif"/>
        </w:rPr>
      </w:pPr>
    </w:p>
    <w:p w14:paraId="798B6F21" w14:textId="77777777" w:rsidR="007E5452" w:rsidRPr="00F05042" w:rsidRDefault="00000000" w:rsidP="00F05042">
      <w:pPr>
        <w:pStyle w:val="ConsPlusTitle0"/>
        <w:jc w:val="center"/>
        <w:rPr>
          <w:rFonts w:ascii="PT Astra Serif" w:hAnsi="PT Astra Serif"/>
        </w:rPr>
      </w:pPr>
      <w:bookmarkStart w:id="8" w:name="P344"/>
      <w:bookmarkEnd w:id="8"/>
      <w:r w:rsidRPr="00F05042">
        <w:rPr>
          <w:rFonts w:ascii="PT Astra Serif" w:hAnsi="PT Astra Serif"/>
        </w:rPr>
        <w:t>КРИТЕРИИ</w:t>
      </w:r>
    </w:p>
    <w:p w14:paraId="75332B0A"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ОТНЕСЕНИЯ ОБЪЕКТОВ РЕГИОНАЛЬНОГО ГОСУДАРСТВЕННОГО КОНТРОЛЯ</w:t>
      </w:r>
    </w:p>
    <w:p w14:paraId="470707C2"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(НАДЗОРА) В ОБЛАСТИ РОЗНИЧНОЙ ПРОДАЖИ АЛКОГОЛЬНОЙ</w:t>
      </w:r>
    </w:p>
    <w:p w14:paraId="73C17152"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И СПИРТОСОДЕРЖАЩЕЙ ПРОДУКЦИИ НА ТЕРРИТОРИИ ТОМСКОЙ ОБЛАСТИ</w:t>
      </w:r>
    </w:p>
    <w:p w14:paraId="5F253A71"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К КАТЕГОРИЯМ РИСКА ПРИЧИНЕНИЯ ВРЕДА (УЩЕРБА)</w:t>
      </w:r>
    </w:p>
    <w:p w14:paraId="323FF15F"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ОХРАНЯЕМЫМ ЗАКОНОМ ЦЕННОСТЯМ</w:t>
      </w:r>
    </w:p>
    <w:p w14:paraId="5A1B87B3" w14:textId="77777777" w:rsidR="007E5452" w:rsidRPr="00F05042" w:rsidRDefault="007E5452" w:rsidP="00F05042">
      <w:pPr>
        <w:pStyle w:val="ConsPlusNormal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609"/>
        <w:gridCol w:w="6973"/>
      </w:tblGrid>
      <w:tr w:rsidR="00F05042" w:rsidRPr="00F05042" w14:paraId="4A077204" w14:textId="77777777">
        <w:tc>
          <w:tcPr>
            <w:tcW w:w="454" w:type="dxa"/>
          </w:tcPr>
          <w:p w14:paraId="6D31D516"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N п/п</w:t>
            </w:r>
          </w:p>
        </w:tc>
        <w:tc>
          <w:tcPr>
            <w:tcW w:w="1609" w:type="dxa"/>
            <w:vAlign w:val="center"/>
          </w:tcPr>
          <w:p w14:paraId="2BC89EE2"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Категории риска</w:t>
            </w:r>
          </w:p>
        </w:tc>
        <w:tc>
          <w:tcPr>
            <w:tcW w:w="6973" w:type="dxa"/>
            <w:vAlign w:val="center"/>
          </w:tcPr>
          <w:p w14:paraId="4A842189"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Критерии</w:t>
            </w:r>
          </w:p>
        </w:tc>
      </w:tr>
      <w:tr w:rsidR="00F05042" w:rsidRPr="00F05042" w14:paraId="7DA334A0" w14:textId="77777777">
        <w:tc>
          <w:tcPr>
            <w:tcW w:w="454" w:type="dxa"/>
          </w:tcPr>
          <w:p w14:paraId="1AADD6DA" w14:textId="77777777" w:rsidR="007E5452" w:rsidRPr="00F05042" w:rsidRDefault="00000000" w:rsidP="00F05042">
            <w:pPr>
              <w:pStyle w:val="ConsPlusNormal0"/>
              <w:jc w:val="center"/>
              <w:rPr>
                <w:rFonts w:ascii="PT Astra Serif" w:hAnsi="PT Astra Serif"/>
              </w:rPr>
            </w:pPr>
            <w:bookmarkStart w:id="9" w:name="P354"/>
            <w:bookmarkEnd w:id="9"/>
            <w:r w:rsidRPr="00F05042">
              <w:rPr>
                <w:rFonts w:ascii="PT Astra Serif" w:hAnsi="PT Astra Serif"/>
              </w:rPr>
              <w:t>1.</w:t>
            </w:r>
          </w:p>
        </w:tc>
        <w:tc>
          <w:tcPr>
            <w:tcW w:w="1609" w:type="dxa"/>
          </w:tcPr>
          <w:p w14:paraId="1A18230B" w14:textId="77777777" w:rsidR="007E5452" w:rsidRPr="00F05042" w:rsidRDefault="00000000" w:rsidP="00F05042">
            <w:pPr>
              <w:pStyle w:val="ConsPlusNormal0"/>
              <w:rPr>
                <w:rFonts w:ascii="PT Astra Serif" w:hAnsi="PT Astra Serif"/>
              </w:rPr>
            </w:pPr>
            <w:r w:rsidRPr="00F05042">
              <w:rPr>
                <w:rFonts w:ascii="PT Astra Serif" w:hAnsi="PT Astra Serif"/>
              </w:rPr>
              <w:t>Значительный риск</w:t>
            </w:r>
          </w:p>
        </w:tc>
        <w:tc>
          <w:tcPr>
            <w:tcW w:w="6973" w:type="dxa"/>
          </w:tcPr>
          <w:p w14:paraId="2B05192A" w14:textId="77777777" w:rsidR="007E5452" w:rsidRPr="00F05042" w:rsidRDefault="00000000" w:rsidP="00F05042">
            <w:pPr>
              <w:pStyle w:val="ConsPlusNormal0"/>
              <w:jc w:val="both"/>
              <w:rPr>
                <w:rFonts w:ascii="PT Astra Serif" w:hAnsi="PT Astra Serif"/>
              </w:rPr>
            </w:pPr>
            <w:r w:rsidRPr="00F05042">
              <w:rPr>
                <w:rFonts w:ascii="PT Astra Serif" w:hAnsi="PT Astra Serif"/>
              </w:rPr>
              <w:t>Выявление в ходе проведения обязательного профилактического визита или контрольного (надзорного) мероприятия в течение 12 месяцев, предшествующих дате отнесения объекта контроля к категории риска, одного нарушения обязательных требований, ответственность за которые предусмотрена частью 3 статьи 14.17, частью 4 статьи 15.12, частью 2 статьи 14.17.1 Кодекса Российской Федерации об административных правонарушениях (далее - КоАП РФ), либо выявление в течение 12 месяцев, предшествующих дате отнесения объекта контроля к категории риска, двух и более нарушений обязательных требований, ответственность за которые предусмотрена частью 2 статьи 14.16, частью 2.1 статьи 14.16, частью 3 статьи 14.16 КоАП РФ</w:t>
            </w:r>
          </w:p>
        </w:tc>
      </w:tr>
      <w:tr w:rsidR="00F05042" w:rsidRPr="00F05042" w14:paraId="1102ABF0" w14:textId="77777777">
        <w:tc>
          <w:tcPr>
            <w:tcW w:w="454" w:type="dxa"/>
          </w:tcPr>
          <w:p w14:paraId="7926CC31"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2.</w:t>
            </w:r>
          </w:p>
        </w:tc>
        <w:tc>
          <w:tcPr>
            <w:tcW w:w="1609" w:type="dxa"/>
          </w:tcPr>
          <w:p w14:paraId="60746D8F" w14:textId="77777777" w:rsidR="007E5452" w:rsidRPr="00F05042" w:rsidRDefault="00000000" w:rsidP="00F05042">
            <w:pPr>
              <w:pStyle w:val="ConsPlusNormal0"/>
              <w:rPr>
                <w:rFonts w:ascii="PT Astra Serif" w:hAnsi="PT Astra Serif"/>
              </w:rPr>
            </w:pPr>
            <w:r w:rsidRPr="00F05042">
              <w:rPr>
                <w:rFonts w:ascii="PT Astra Serif" w:hAnsi="PT Astra Serif"/>
              </w:rPr>
              <w:t>Средний риск</w:t>
            </w:r>
          </w:p>
        </w:tc>
        <w:tc>
          <w:tcPr>
            <w:tcW w:w="6973" w:type="dxa"/>
          </w:tcPr>
          <w:p w14:paraId="6D9BE73B" w14:textId="77777777" w:rsidR="007E5452" w:rsidRPr="00F05042" w:rsidRDefault="00000000" w:rsidP="00F05042">
            <w:pPr>
              <w:pStyle w:val="ConsPlusNormal0"/>
              <w:jc w:val="both"/>
              <w:rPr>
                <w:rFonts w:ascii="PT Astra Serif" w:hAnsi="PT Astra Serif"/>
              </w:rPr>
            </w:pPr>
            <w:r w:rsidRPr="00F05042">
              <w:rPr>
                <w:rFonts w:ascii="PT Astra Serif" w:hAnsi="PT Astra Serif"/>
              </w:rPr>
              <w:t xml:space="preserve">Выявление в ходе проведения обязательного профилактического </w:t>
            </w:r>
            <w:r w:rsidRPr="00F05042">
              <w:rPr>
                <w:rFonts w:ascii="PT Astra Serif" w:hAnsi="PT Astra Serif"/>
              </w:rPr>
              <w:lastRenderedPageBreak/>
              <w:t>визита или контрольного (надзорного) мероприятия в течение 12 месяцев, предшествующих дате отнесения объекта контроля к категории риска, двух и более нарушений обязательных требований, ответственность за которые предусмотрена статьей 14.19, частью 2 статьи 14.6, статьей 15.13, частью 8 статьи 13.15, частью 1 статьи 14.17 КоАП РФ, либо присвоение по результатам публичной оценки уровня соблюдения обязательных требований низкой оценки</w:t>
            </w:r>
          </w:p>
        </w:tc>
      </w:tr>
      <w:tr w:rsidR="00F05042" w:rsidRPr="00F05042" w14:paraId="3565E1F8" w14:textId="77777777">
        <w:tc>
          <w:tcPr>
            <w:tcW w:w="454" w:type="dxa"/>
          </w:tcPr>
          <w:p w14:paraId="2E8AC013" w14:textId="77777777" w:rsidR="007E5452" w:rsidRPr="00F05042" w:rsidRDefault="00000000" w:rsidP="00F05042">
            <w:pPr>
              <w:pStyle w:val="ConsPlusNormal0"/>
              <w:jc w:val="center"/>
              <w:rPr>
                <w:rFonts w:ascii="PT Astra Serif" w:hAnsi="PT Astra Serif"/>
              </w:rPr>
            </w:pPr>
            <w:bookmarkStart w:id="10" w:name="P360"/>
            <w:bookmarkEnd w:id="10"/>
            <w:r w:rsidRPr="00F05042">
              <w:rPr>
                <w:rFonts w:ascii="PT Astra Serif" w:hAnsi="PT Astra Serif"/>
              </w:rPr>
              <w:lastRenderedPageBreak/>
              <w:t>3.</w:t>
            </w:r>
          </w:p>
        </w:tc>
        <w:tc>
          <w:tcPr>
            <w:tcW w:w="1609" w:type="dxa"/>
          </w:tcPr>
          <w:p w14:paraId="1BF760FC" w14:textId="77777777" w:rsidR="007E5452" w:rsidRPr="00F05042" w:rsidRDefault="00000000" w:rsidP="00F05042">
            <w:pPr>
              <w:pStyle w:val="ConsPlusNormal0"/>
              <w:rPr>
                <w:rFonts w:ascii="PT Astra Serif" w:hAnsi="PT Astra Serif"/>
              </w:rPr>
            </w:pPr>
            <w:r w:rsidRPr="00F05042">
              <w:rPr>
                <w:rFonts w:ascii="PT Astra Serif" w:hAnsi="PT Astra Serif"/>
              </w:rPr>
              <w:t>Умеренный риск</w:t>
            </w:r>
          </w:p>
        </w:tc>
        <w:tc>
          <w:tcPr>
            <w:tcW w:w="6973" w:type="dxa"/>
          </w:tcPr>
          <w:p w14:paraId="7C507358" w14:textId="77777777" w:rsidR="007E5452" w:rsidRPr="00F05042" w:rsidRDefault="00000000" w:rsidP="00F05042">
            <w:pPr>
              <w:pStyle w:val="ConsPlusNormal0"/>
              <w:jc w:val="both"/>
              <w:rPr>
                <w:rFonts w:ascii="PT Astra Serif" w:hAnsi="PT Astra Serif"/>
              </w:rPr>
            </w:pPr>
            <w:r w:rsidRPr="00F05042">
              <w:rPr>
                <w:rFonts w:ascii="PT Astra Serif" w:hAnsi="PT Astra Serif"/>
              </w:rPr>
              <w:t>Выявление в ходе проведения обязательного профилактического визита или контрольного (надзорного) мероприятия в течение 12 месяцев, предшествующих дате отнесения объекта контроля к категории риска, одного нарушения обязательных требований, ответственность за которые предусмотрена статьей 14.19, частью 2 статьи 14.6, статьей 15.13, частью 8 статьи 13.15, частью 1 статьи 14.17 КоАП РФ, по административным делам, возбужденным Департаментом, либо присвоение по результатам публичной оценки уровня соблюдения обязательных требований удовлетворительной оценки</w:t>
            </w:r>
          </w:p>
        </w:tc>
      </w:tr>
      <w:tr w:rsidR="00F05042" w:rsidRPr="00F05042" w14:paraId="06B7B833" w14:textId="77777777">
        <w:tc>
          <w:tcPr>
            <w:tcW w:w="454" w:type="dxa"/>
          </w:tcPr>
          <w:p w14:paraId="209AA942"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4.</w:t>
            </w:r>
          </w:p>
        </w:tc>
        <w:tc>
          <w:tcPr>
            <w:tcW w:w="1609" w:type="dxa"/>
          </w:tcPr>
          <w:p w14:paraId="685C0B5C" w14:textId="77777777" w:rsidR="007E5452" w:rsidRPr="00F05042" w:rsidRDefault="00000000" w:rsidP="00F05042">
            <w:pPr>
              <w:pStyle w:val="ConsPlusNormal0"/>
              <w:rPr>
                <w:rFonts w:ascii="PT Astra Serif" w:hAnsi="PT Astra Serif"/>
              </w:rPr>
            </w:pPr>
            <w:r w:rsidRPr="00F05042">
              <w:rPr>
                <w:rFonts w:ascii="PT Astra Serif" w:hAnsi="PT Astra Serif"/>
              </w:rPr>
              <w:t>Низкий риск</w:t>
            </w:r>
          </w:p>
        </w:tc>
        <w:tc>
          <w:tcPr>
            <w:tcW w:w="6973" w:type="dxa"/>
          </w:tcPr>
          <w:p w14:paraId="2E2CC614" w14:textId="77777777" w:rsidR="007E5452" w:rsidRPr="00F05042" w:rsidRDefault="00000000" w:rsidP="00F05042">
            <w:pPr>
              <w:pStyle w:val="ConsPlusNormal0"/>
              <w:jc w:val="both"/>
              <w:rPr>
                <w:rFonts w:ascii="PT Astra Serif" w:hAnsi="PT Astra Serif"/>
              </w:rPr>
            </w:pPr>
            <w:r w:rsidRPr="00F05042">
              <w:rPr>
                <w:rFonts w:ascii="PT Astra Serif" w:hAnsi="PT Astra Serif"/>
              </w:rPr>
              <w:t xml:space="preserve">Объекты контроля, не соответствующие критериям, указанным в </w:t>
            </w:r>
            <w:hyperlink w:anchor="P354" w:tooltip="1.">
              <w:r w:rsidRPr="00F05042">
                <w:rPr>
                  <w:rFonts w:ascii="PT Astra Serif" w:hAnsi="PT Astra Serif"/>
                </w:rPr>
                <w:t>пунктах 1</w:t>
              </w:r>
            </w:hyperlink>
            <w:r w:rsidRPr="00F05042">
              <w:rPr>
                <w:rFonts w:ascii="PT Astra Serif" w:hAnsi="PT Astra Serif"/>
              </w:rPr>
              <w:t xml:space="preserve"> - </w:t>
            </w:r>
            <w:hyperlink w:anchor="P360" w:tooltip="3.">
              <w:r w:rsidRPr="00F05042">
                <w:rPr>
                  <w:rFonts w:ascii="PT Astra Serif" w:hAnsi="PT Astra Serif"/>
                </w:rPr>
                <w:t>3</w:t>
              </w:r>
            </w:hyperlink>
            <w:r w:rsidRPr="00F05042">
              <w:rPr>
                <w:rFonts w:ascii="PT Astra Serif" w:hAnsi="PT Astra Serif"/>
              </w:rPr>
              <w:t xml:space="preserve"> настоящей таблицы</w:t>
            </w:r>
          </w:p>
        </w:tc>
      </w:tr>
    </w:tbl>
    <w:p w14:paraId="51222237" w14:textId="77777777" w:rsidR="007E5452" w:rsidRPr="00F05042" w:rsidRDefault="007E5452" w:rsidP="00F05042">
      <w:pPr>
        <w:pStyle w:val="ConsPlusNormal0"/>
        <w:jc w:val="both"/>
        <w:rPr>
          <w:rFonts w:ascii="PT Astra Serif" w:hAnsi="PT Astra Serif"/>
        </w:rPr>
      </w:pPr>
    </w:p>
    <w:p w14:paraId="25877FD5" w14:textId="77777777" w:rsidR="007E5452" w:rsidRPr="00F05042" w:rsidRDefault="007E5452" w:rsidP="00F05042">
      <w:pPr>
        <w:pStyle w:val="ConsPlusNormal0"/>
        <w:jc w:val="both"/>
        <w:rPr>
          <w:rFonts w:ascii="PT Astra Serif" w:hAnsi="PT Astra Serif"/>
        </w:rPr>
      </w:pPr>
    </w:p>
    <w:p w14:paraId="5A3FDEC7" w14:textId="77777777" w:rsidR="007E5452" w:rsidRPr="00F05042" w:rsidRDefault="007E5452" w:rsidP="00F05042">
      <w:pPr>
        <w:pStyle w:val="ConsPlusNormal0"/>
        <w:jc w:val="both"/>
        <w:rPr>
          <w:rFonts w:ascii="PT Astra Serif" w:hAnsi="PT Astra Serif"/>
        </w:rPr>
      </w:pPr>
    </w:p>
    <w:p w14:paraId="5F524E4F" w14:textId="77777777" w:rsidR="007E5452" w:rsidRPr="00F05042" w:rsidRDefault="007E5452" w:rsidP="00F05042">
      <w:pPr>
        <w:pStyle w:val="ConsPlusNormal0"/>
        <w:jc w:val="both"/>
        <w:rPr>
          <w:rFonts w:ascii="PT Astra Serif" w:hAnsi="PT Astra Serif"/>
        </w:rPr>
      </w:pPr>
    </w:p>
    <w:p w14:paraId="73931A9E" w14:textId="77777777" w:rsidR="007E5452" w:rsidRPr="00F05042" w:rsidRDefault="007E5452" w:rsidP="00F05042">
      <w:pPr>
        <w:pStyle w:val="ConsPlusNormal0"/>
        <w:jc w:val="both"/>
        <w:rPr>
          <w:rFonts w:ascii="PT Astra Serif" w:hAnsi="PT Astra Serif"/>
        </w:rPr>
      </w:pPr>
    </w:p>
    <w:p w14:paraId="6D710B25" w14:textId="77777777" w:rsidR="007E5452" w:rsidRPr="00F05042" w:rsidRDefault="00000000" w:rsidP="00F05042">
      <w:pPr>
        <w:pStyle w:val="ConsPlusNormal0"/>
        <w:jc w:val="right"/>
        <w:outlineLvl w:val="0"/>
        <w:rPr>
          <w:rFonts w:ascii="PT Astra Serif" w:hAnsi="PT Astra Serif"/>
        </w:rPr>
      </w:pPr>
      <w:r w:rsidRPr="00F05042">
        <w:rPr>
          <w:rFonts w:ascii="PT Astra Serif" w:hAnsi="PT Astra Serif"/>
        </w:rPr>
        <w:t>Приложение N 2</w:t>
      </w:r>
    </w:p>
    <w:p w14:paraId="24C56C13" w14:textId="77777777" w:rsidR="007E5452" w:rsidRPr="00F05042" w:rsidRDefault="007E5452" w:rsidP="00F05042">
      <w:pPr>
        <w:pStyle w:val="ConsPlusNormal0"/>
        <w:jc w:val="both"/>
        <w:rPr>
          <w:rFonts w:ascii="PT Astra Serif" w:hAnsi="PT Astra Serif"/>
        </w:rPr>
      </w:pPr>
    </w:p>
    <w:p w14:paraId="44CFE274" w14:textId="77777777" w:rsidR="007E5452" w:rsidRPr="00F05042" w:rsidRDefault="00000000" w:rsidP="00F05042">
      <w:pPr>
        <w:pStyle w:val="ConsPlusNormal0"/>
        <w:jc w:val="right"/>
        <w:rPr>
          <w:rFonts w:ascii="PT Astra Serif" w:hAnsi="PT Astra Serif"/>
        </w:rPr>
      </w:pPr>
      <w:r w:rsidRPr="00F05042">
        <w:rPr>
          <w:rFonts w:ascii="PT Astra Serif" w:hAnsi="PT Astra Serif"/>
        </w:rPr>
        <w:t>Утверждены</w:t>
      </w:r>
    </w:p>
    <w:p w14:paraId="762F55E7" w14:textId="77777777" w:rsidR="007E5452" w:rsidRPr="00F05042" w:rsidRDefault="00000000" w:rsidP="00F05042">
      <w:pPr>
        <w:pStyle w:val="ConsPlusNormal0"/>
        <w:jc w:val="right"/>
        <w:rPr>
          <w:rFonts w:ascii="PT Astra Serif" w:hAnsi="PT Astra Serif"/>
        </w:rPr>
      </w:pPr>
      <w:r w:rsidRPr="00F05042">
        <w:rPr>
          <w:rFonts w:ascii="PT Astra Serif" w:hAnsi="PT Astra Serif"/>
        </w:rPr>
        <w:t>постановлением</w:t>
      </w:r>
    </w:p>
    <w:p w14:paraId="10FF6FFD" w14:textId="77777777" w:rsidR="007E5452" w:rsidRPr="00F05042" w:rsidRDefault="00000000" w:rsidP="00F05042">
      <w:pPr>
        <w:pStyle w:val="ConsPlusNormal0"/>
        <w:jc w:val="right"/>
        <w:rPr>
          <w:rFonts w:ascii="PT Astra Serif" w:hAnsi="PT Astra Serif"/>
        </w:rPr>
      </w:pPr>
      <w:r w:rsidRPr="00F05042">
        <w:rPr>
          <w:rFonts w:ascii="PT Astra Serif" w:hAnsi="PT Astra Serif"/>
        </w:rPr>
        <w:t>Администрации Томской области</w:t>
      </w:r>
    </w:p>
    <w:p w14:paraId="3EDD912C" w14:textId="77777777" w:rsidR="007E5452" w:rsidRPr="00F05042" w:rsidRDefault="007E5452" w:rsidP="00F05042">
      <w:pPr>
        <w:pStyle w:val="ConsPlusNormal0"/>
        <w:jc w:val="both"/>
        <w:rPr>
          <w:rFonts w:ascii="PT Astra Serif" w:hAnsi="PT Astra Serif"/>
        </w:rPr>
      </w:pPr>
    </w:p>
    <w:p w14:paraId="55171023" w14:textId="77777777" w:rsidR="007E5452" w:rsidRPr="00F05042" w:rsidRDefault="00000000" w:rsidP="00F05042">
      <w:pPr>
        <w:pStyle w:val="ConsPlusTitle0"/>
        <w:jc w:val="center"/>
        <w:rPr>
          <w:rFonts w:ascii="PT Astra Serif" w:hAnsi="PT Astra Serif"/>
        </w:rPr>
      </w:pPr>
      <w:bookmarkStart w:id="11" w:name="P378"/>
      <w:bookmarkEnd w:id="11"/>
      <w:r w:rsidRPr="00F05042">
        <w:rPr>
          <w:rFonts w:ascii="PT Astra Serif" w:hAnsi="PT Astra Serif"/>
        </w:rPr>
        <w:t>КЛЮЧЕВОЙ ПОКАЗАТЕЛЬ</w:t>
      </w:r>
    </w:p>
    <w:p w14:paraId="70D2EFAB"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РЕГИОНАЛЬНОГО ГОСУДАРСТВЕННОГО КОНТРОЛЯ (НАДЗОРА) В ОБЛАСТИ</w:t>
      </w:r>
    </w:p>
    <w:p w14:paraId="674174F8"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РОЗНИЧНОЙ ПРОДАЖИ АЛКОГОЛЬНОЙ И СПИРТОСОДЕРЖАЩЕЙ ПРОДУКЦИИ</w:t>
      </w:r>
    </w:p>
    <w:p w14:paraId="5531460E" w14:textId="77777777" w:rsidR="007E5452" w:rsidRPr="00F05042" w:rsidRDefault="00000000" w:rsidP="00F05042">
      <w:pPr>
        <w:pStyle w:val="ConsPlusTitle0"/>
        <w:jc w:val="center"/>
        <w:rPr>
          <w:rFonts w:ascii="PT Astra Serif" w:hAnsi="PT Astra Serif"/>
        </w:rPr>
      </w:pPr>
      <w:r w:rsidRPr="00F05042">
        <w:rPr>
          <w:rFonts w:ascii="PT Astra Serif" w:hAnsi="PT Astra Serif"/>
        </w:rPr>
        <w:t>НА ТЕРРИТОРИИ ТОМСКОЙ ОБЛАСТИ И ЕГО ЦЕЛЕВЫЕ ЗНАЧЕНИЯ</w:t>
      </w:r>
    </w:p>
    <w:p w14:paraId="5E595981" w14:textId="77777777" w:rsidR="007E5452" w:rsidRPr="00F05042" w:rsidRDefault="007E5452" w:rsidP="00F05042">
      <w:pPr>
        <w:pStyle w:val="ConsPlusNormal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123"/>
        <w:gridCol w:w="1129"/>
        <w:gridCol w:w="604"/>
        <w:gridCol w:w="604"/>
        <w:gridCol w:w="604"/>
      </w:tblGrid>
      <w:tr w:rsidR="00F05042" w:rsidRPr="00F05042" w14:paraId="3A794428" w14:textId="77777777">
        <w:tc>
          <w:tcPr>
            <w:tcW w:w="6123" w:type="dxa"/>
            <w:vMerge w:val="restart"/>
            <w:vAlign w:val="center"/>
          </w:tcPr>
          <w:p w14:paraId="24CBA293"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Наименование ключевого показателя</w:t>
            </w:r>
          </w:p>
        </w:tc>
        <w:tc>
          <w:tcPr>
            <w:tcW w:w="2941" w:type="dxa"/>
            <w:gridSpan w:val="4"/>
            <w:vAlign w:val="center"/>
          </w:tcPr>
          <w:p w14:paraId="3328ACC8"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Целевые (прогнозные) значения ключевого показателя</w:t>
            </w:r>
          </w:p>
        </w:tc>
      </w:tr>
      <w:tr w:rsidR="00F05042" w:rsidRPr="00F05042" w14:paraId="35299770" w14:textId="77777777">
        <w:tc>
          <w:tcPr>
            <w:tcW w:w="6123" w:type="dxa"/>
            <w:vMerge/>
          </w:tcPr>
          <w:p w14:paraId="593881A8" w14:textId="77777777" w:rsidR="007E5452" w:rsidRPr="00F05042" w:rsidRDefault="007E5452" w:rsidP="00F05042">
            <w:pPr>
              <w:pStyle w:val="ConsPlusNormal0"/>
              <w:rPr>
                <w:rFonts w:ascii="PT Astra Serif" w:hAnsi="PT Astra Serif"/>
              </w:rPr>
            </w:pPr>
          </w:p>
        </w:tc>
        <w:tc>
          <w:tcPr>
            <w:tcW w:w="1129" w:type="dxa"/>
            <w:vAlign w:val="center"/>
          </w:tcPr>
          <w:p w14:paraId="67D2DCAD"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2024 год</w:t>
            </w:r>
          </w:p>
          <w:p w14:paraId="1F68C01A"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(базовое значение)</w:t>
            </w:r>
          </w:p>
        </w:tc>
        <w:tc>
          <w:tcPr>
            <w:tcW w:w="604" w:type="dxa"/>
            <w:vAlign w:val="center"/>
          </w:tcPr>
          <w:p w14:paraId="109E6477"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2025 год</w:t>
            </w:r>
          </w:p>
        </w:tc>
        <w:tc>
          <w:tcPr>
            <w:tcW w:w="604" w:type="dxa"/>
            <w:vAlign w:val="center"/>
          </w:tcPr>
          <w:p w14:paraId="2780D37E"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2026 год</w:t>
            </w:r>
          </w:p>
        </w:tc>
        <w:tc>
          <w:tcPr>
            <w:tcW w:w="604" w:type="dxa"/>
            <w:vAlign w:val="center"/>
          </w:tcPr>
          <w:p w14:paraId="143E4D56"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2027 год</w:t>
            </w:r>
          </w:p>
        </w:tc>
      </w:tr>
      <w:tr w:rsidR="00F05042" w:rsidRPr="00F05042" w14:paraId="5FDF4B2A" w14:textId="77777777">
        <w:tc>
          <w:tcPr>
            <w:tcW w:w="6123" w:type="dxa"/>
          </w:tcPr>
          <w:p w14:paraId="17A36A33" w14:textId="77777777" w:rsidR="007E5452" w:rsidRPr="00F05042" w:rsidRDefault="00000000" w:rsidP="00F05042">
            <w:pPr>
              <w:pStyle w:val="ConsPlusNormal0"/>
              <w:rPr>
                <w:rFonts w:ascii="PT Astra Serif" w:hAnsi="PT Astra Serif"/>
              </w:rPr>
            </w:pPr>
            <w:r w:rsidRPr="00F05042">
              <w:rPr>
                <w:rFonts w:ascii="PT Astra Serif" w:hAnsi="PT Astra Serif"/>
              </w:rPr>
              <w:lastRenderedPageBreak/>
              <w:t>Количество случаев, при которых контролируемыми лицами в результате нарушения обязательных требований при осуществлении розничной продажи алкогольной и спиртосодержащей продукции нанесен вред здоровью, на 100 тыс. населения</w:t>
            </w:r>
          </w:p>
        </w:tc>
        <w:tc>
          <w:tcPr>
            <w:tcW w:w="1129" w:type="dxa"/>
          </w:tcPr>
          <w:p w14:paraId="732DD714"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1</w:t>
            </w:r>
          </w:p>
        </w:tc>
        <w:tc>
          <w:tcPr>
            <w:tcW w:w="604" w:type="dxa"/>
          </w:tcPr>
          <w:p w14:paraId="40A10F14"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1</w:t>
            </w:r>
          </w:p>
        </w:tc>
        <w:tc>
          <w:tcPr>
            <w:tcW w:w="604" w:type="dxa"/>
          </w:tcPr>
          <w:p w14:paraId="7DCC52FF"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1</w:t>
            </w:r>
          </w:p>
        </w:tc>
        <w:tc>
          <w:tcPr>
            <w:tcW w:w="604" w:type="dxa"/>
          </w:tcPr>
          <w:p w14:paraId="2298ED96" w14:textId="77777777" w:rsidR="007E5452" w:rsidRPr="00F05042" w:rsidRDefault="00000000" w:rsidP="00F05042">
            <w:pPr>
              <w:pStyle w:val="ConsPlusNormal0"/>
              <w:jc w:val="center"/>
              <w:rPr>
                <w:rFonts w:ascii="PT Astra Serif" w:hAnsi="PT Astra Serif"/>
              </w:rPr>
            </w:pPr>
            <w:r w:rsidRPr="00F05042">
              <w:rPr>
                <w:rFonts w:ascii="PT Astra Serif" w:hAnsi="PT Astra Serif"/>
              </w:rPr>
              <w:t>1</w:t>
            </w:r>
          </w:p>
        </w:tc>
      </w:tr>
    </w:tbl>
    <w:p w14:paraId="14536287" w14:textId="77777777" w:rsidR="007E5452" w:rsidRPr="00F05042" w:rsidRDefault="007E5452" w:rsidP="00F05042">
      <w:pPr>
        <w:pStyle w:val="ConsPlusNormal0"/>
        <w:jc w:val="both"/>
        <w:rPr>
          <w:rFonts w:ascii="PT Astra Serif" w:hAnsi="PT Astra Serif"/>
        </w:rPr>
      </w:pPr>
    </w:p>
    <w:p w14:paraId="5DF78778" w14:textId="77777777" w:rsidR="007E5452" w:rsidRPr="00F05042" w:rsidRDefault="007E5452" w:rsidP="00F05042">
      <w:pPr>
        <w:pStyle w:val="ConsPlusNormal0"/>
        <w:jc w:val="both"/>
        <w:rPr>
          <w:rFonts w:ascii="PT Astra Serif" w:hAnsi="PT Astra Serif"/>
        </w:rPr>
      </w:pPr>
    </w:p>
    <w:p w14:paraId="7C14E9CC" w14:textId="77777777" w:rsidR="007E5452" w:rsidRPr="00F05042" w:rsidRDefault="007E5452" w:rsidP="00F05042">
      <w:pPr>
        <w:pStyle w:val="ConsPlusNormal0"/>
        <w:pBdr>
          <w:bottom w:val="single" w:sz="6" w:space="0" w:color="auto"/>
        </w:pBdr>
        <w:jc w:val="both"/>
        <w:rPr>
          <w:rFonts w:ascii="PT Astra Serif" w:hAnsi="PT Astra Serif"/>
        </w:rPr>
      </w:pPr>
    </w:p>
    <w:sectPr w:rsidR="007E5452" w:rsidRPr="00F05042">
      <w:headerReference w:type="default" r:id="rId6"/>
      <w:footerReference w:type="default" r:id="rId7"/>
      <w:headerReference w:type="first" r:id="rId8"/>
      <w:footerReference w:type="first" r:id="rId9"/>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4FE89" w14:textId="77777777" w:rsidR="003F1860" w:rsidRDefault="003F1860">
      <w:r>
        <w:separator/>
      </w:r>
    </w:p>
  </w:endnote>
  <w:endnote w:type="continuationSeparator" w:id="0">
    <w:p w14:paraId="134CF736" w14:textId="77777777" w:rsidR="003F1860" w:rsidRDefault="003F1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F9D15" w14:textId="77777777" w:rsidR="007E5452" w:rsidRDefault="007E5452">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7E5452" w14:paraId="606B1F74" w14:textId="77777777">
      <w:tblPrEx>
        <w:tblCellMar>
          <w:top w:w="0" w:type="dxa"/>
          <w:bottom w:w="0" w:type="dxa"/>
        </w:tblCellMar>
      </w:tblPrEx>
      <w:trPr>
        <w:trHeight w:hRule="exact" w:val="1663"/>
      </w:trPr>
      <w:tc>
        <w:tcPr>
          <w:tcW w:w="1650" w:type="pct"/>
          <w:vAlign w:val="center"/>
        </w:tcPr>
        <w:p w14:paraId="66DA0611" w14:textId="1948E96C" w:rsidR="007E5452" w:rsidRDefault="007E5452">
          <w:pPr>
            <w:pStyle w:val="ConsPlusNormal0"/>
          </w:pPr>
        </w:p>
      </w:tc>
      <w:tc>
        <w:tcPr>
          <w:tcW w:w="1700" w:type="pct"/>
          <w:vAlign w:val="center"/>
        </w:tcPr>
        <w:p w14:paraId="5527B967" w14:textId="3C836F12" w:rsidR="007E5452" w:rsidRDefault="007E5452">
          <w:pPr>
            <w:pStyle w:val="ConsPlusNormal0"/>
            <w:jc w:val="center"/>
          </w:pPr>
        </w:p>
      </w:tc>
      <w:tc>
        <w:tcPr>
          <w:tcW w:w="1650" w:type="pct"/>
          <w:vAlign w:val="center"/>
        </w:tcPr>
        <w:p w14:paraId="70008E97" w14:textId="6CD1825F" w:rsidR="007E5452" w:rsidRDefault="007E5452">
          <w:pPr>
            <w:pStyle w:val="ConsPlusNormal0"/>
            <w:jc w:val="right"/>
          </w:pPr>
        </w:p>
      </w:tc>
    </w:tr>
  </w:tbl>
  <w:p w14:paraId="08A294DD" w14:textId="77777777" w:rsidR="007E5452" w:rsidRDefault="00000000">
    <w:pPr>
      <w:pStyle w:val="ConsPlusNormal0"/>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02BF1" w14:textId="77777777" w:rsidR="007E5452" w:rsidRDefault="007E5452">
    <w:pPr>
      <w:pStyle w:val="ConsPlusNormal0"/>
      <w:pBdr>
        <w:bottom w:val="single" w:sz="12" w:space="0" w:color="auto"/>
      </w:pBd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EC515" w14:textId="77777777" w:rsidR="003F1860" w:rsidRDefault="003F1860">
      <w:r>
        <w:separator/>
      </w:r>
    </w:p>
  </w:footnote>
  <w:footnote w:type="continuationSeparator" w:id="0">
    <w:p w14:paraId="24C7A719" w14:textId="77777777" w:rsidR="003F1860" w:rsidRDefault="003F18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7E5452" w14:paraId="3AAA8085" w14:textId="77777777">
      <w:tblPrEx>
        <w:tblCellMar>
          <w:top w:w="0" w:type="dxa"/>
          <w:bottom w:w="0" w:type="dxa"/>
        </w:tblCellMar>
      </w:tblPrEx>
      <w:trPr>
        <w:trHeight w:hRule="exact" w:val="1683"/>
      </w:trPr>
      <w:tc>
        <w:tcPr>
          <w:tcW w:w="2700" w:type="pct"/>
          <w:vAlign w:val="center"/>
        </w:tcPr>
        <w:p w14:paraId="3DC506F3" w14:textId="084226A7" w:rsidR="007E5452" w:rsidRDefault="007E5452">
          <w:pPr>
            <w:pStyle w:val="ConsPlusNormal0"/>
            <w:rPr>
              <w:rFonts w:ascii="Tahoma" w:hAnsi="Tahoma" w:cs="Tahoma"/>
            </w:rPr>
          </w:pPr>
        </w:p>
      </w:tc>
      <w:tc>
        <w:tcPr>
          <w:tcW w:w="2300" w:type="pct"/>
          <w:vAlign w:val="center"/>
        </w:tcPr>
        <w:p w14:paraId="4AA86EAB" w14:textId="0B7E52FB" w:rsidR="007E5452" w:rsidRDefault="007E5452">
          <w:pPr>
            <w:pStyle w:val="ConsPlusNormal0"/>
            <w:jc w:val="right"/>
            <w:rPr>
              <w:rFonts w:ascii="Tahoma" w:hAnsi="Tahoma" w:cs="Tahoma"/>
            </w:rPr>
          </w:pPr>
        </w:p>
      </w:tc>
    </w:tr>
  </w:tbl>
  <w:p w14:paraId="3A114575" w14:textId="77777777" w:rsidR="007E5452" w:rsidRDefault="007E5452">
    <w:pPr>
      <w:pStyle w:val="ConsPlusNormal0"/>
      <w:pBdr>
        <w:bottom w:val="single" w:sz="12" w:space="0" w:color="auto"/>
      </w:pBdr>
      <w:rPr>
        <w:sz w:val="2"/>
        <w:szCs w:val="2"/>
      </w:rPr>
    </w:pPr>
  </w:p>
  <w:p w14:paraId="43A27CDC" w14:textId="77777777" w:rsidR="007E5452" w:rsidRDefault="007E5452">
    <w:pPr>
      <w:pStyle w:val="ConsPlusNorm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7E5452" w14:paraId="026A9E5E" w14:textId="77777777">
      <w:tblPrEx>
        <w:tblCellMar>
          <w:top w:w="0" w:type="dxa"/>
          <w:bottom w:w="0" w:type="dxa"/>
        </w:tblCellMar>
      </w:tblPrEx>
      <w:trPr>
        <w:trHeight w:hRule="exact" w:val="1683"/>
      </w:trPr>
      <w:tc>
        <w:tcPr>
          <w:tcW w:w="2700" w:type="pct"/>
          <w:vAlign w:val="center"/>
        </w:tcPr>
        <w:p w14:paraId="01BF5707" w14:textId="5601509C" w:rsidR="007E5452" w:rsidRDefault="007E5452">
          <w:pPr>
            <w:pStyle w:val="ConsPlusNormal0"/>
            <w:rPr>
              <w:rFonts w:ascii="Tahoma" w:hAnsi="Tahoma" w:cs="Tahoma"/>
            </w:rPr>
          </w:pPr>
        </w:p>
      </w:tc>
      <w:tc>
        <w:tcPr>
          <w:tcW w:w="2300" w:type="pct"/>
          <w:vAlign w:val="center"/>
        </w:tcPr>
        <w:p w14:paraId="247A49B6" w14:textId="4CA047A2" w:rsidR="007E5452" w:rsidRDefault="00BD4D5F">
          <w:pPr>
            <w:pStyle w:val="ConsPlusNormal0"/>
            <w:jc w:val="right"/>
            <w:rPr>
              <w:rFonts w:ascii="Tahoma" w:hAnsi="Tahoma" w:cs="Tahoma"/>
            </w:rPr>
          </w:pPr>
          <w:r>
            <w:rPr>
              <w:rFonts w:ascii="Tahoma" w:hAnsi="Tahoma" w:cs="Tahoma"/>
            </w:rPr>
            <w:t>проект</w:t>
          </w:r>
        </w:p>
      </w:tc>
    </w:tr>
  </w:tbl>
  <w:p w14:paraId="4F4A3F0F" w14:textId="77777777" w:rsidR="007E5452" w:rsidRDefault="007E5452">
    <w:pPr>
      <w:pStyle w:val="ConsPlusNormal0"/>
      <w:pBdr>
        <w:bottom w:val="single" w:sz="12" w:space="0" w:color="auto"/>
      </w:pBdr>
      <w:rPr>
        <w:sz w:val="2"/>
        <w:szCs w:val="2"/>
      </w:rPr>
    </w:pPr>
  </w:p>
  <w:p w14:paraId="6E620428" w14:textId="77777777" w:rsidR="007E5452" w:rsidRDefault="007E5452">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452"/>
    <w:rsid w:val="003F1860"/>
    <w:rsid w:val="00500AF0"/>
    <w:rsid w:val="007E5452"/>
    <w:rsid w:val="009368F1"/>
    <w:rsid w:val="00BD4D5F"/>
    <w:rsid w:val="00C57031"/>
    <w:rsid w:val="00F050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63FC4"/>
  <w15:docId w15:val="{396C041D-AD0E-470C-97C0-350F461E1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ru-RU" w:eastAsia="ru-RU"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rPr>
  </w:style>
  <w:style w:type="paragraph" w:customStyle="1" w:styleId="ConsPlusTextList0">
    <w:name w:val="ConsPlusTextList"/>
    <w:pPr>
      <w:widowControl w:val="0"/>
      <w:autoSpaceDE w:val="0"/>
      <w:autoSpaceDN w:val="0"/>
    </w:pPr>
    <w:rPr>
      <w:rFonts w:ascii="Times New Roman" w:hAnsi="Times New Roman" w:cs="Times New Roman"/>
    </w:rPr>
  </w:style>
  <w:style w:type="paragraph" w:customStyle="1" w:styleId="ConsPlusNormal0">
    <w:name w:val="ConsPlusNormal"/>
    <w:pPr>
      <w:widowControl w:val="0"/>
      <w:autoSpaceDE w:val="0"/>
      <w:autoSpaceDN w:val="0"/>
    </w:pPr>
    <w:rPr>
      <w:rFonts w:ascii="Times New Roman" w:hAnsi="Times New Roman" w:cs="Times New Roman"/>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rPr>
  </w:style>
  <w:style w:type="paragraph" w:customStyle="1" w:styleId="ConsPlusTextList2">
    <w:name w:val="ConsPlusTextList"/>
    <w:pPr>
      <w:widowControl w:val="0"/>
      <w:autoSpaceDE w:val="0"/>
      <w:autoSpaceDN w:val="0"/>
    </w:pPr>
    <w:rPr>
      <w:rFonts w:ascii="Times New Roman" w:hAnsi="Times New Roman" w:cs="Times New Roman"/>
    </w:rPr>
  </w:style>
  <w:style w:type="paragraph" w:styleId="a3">
    <w:name w:val="header"/>
    <w:basedOn w:val="a"/>
    <w:link w:val="a4"/>
    <w:uiPriority w:val="99"/>
    <w:unhideWhenUsed/>
    <w:rsid w:val="009368F1"/>
    <w:pPr>
      <w:tabs>
        <w:tab w:val="center" w:pos="4677"/>
        <w:tab w:val="right" w:pos="9355"/>
      </w:tabs>
    </w:pPr>
  </w:style>
  <w:style w:type="character" w:customStyle="1" w:styleId="a4">
    <w:name w:val="Верхний колонтитул Знак"/>
    <w:basedOn w:val="a0"/>
    <w:link w:val="a3"/>
    <w:uiPriority w:val="99"/>
    <w:rsid w:val="009368F1"/>
  </w:style>
  <w:style w:type="paragraph" w:styleId="a5">
    <w:name w:val="footer"/>
    <w:basedOn w:val="a"/>
    <w:link w:val="a6"/>
    <w:uiPriority w:val="99"/>
    <w:unhideWhenUsed/>
    <w:rsid w:val="009368F1"/>
    <w:pPr>
      <w:tabs>
        <w:tab w:val="center" w:pos="4677"/>
        <w:tab w:val="right" w:pos="9355"/>
      </w:tabs>
    </w:pPr>
  </w:style>
  <w:style w:type="character" w:customStyle="1" w:styleId="a6">
    <w:name w:val="Нижний колонтитул Знак"/>
    <w:basedOn w:val="a0"/>
    <w:link w:val="a5"/>
    <w:uiPriority w:val="99"/>
    <w:rsid w:val="009368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7472</Words>
  <Characters>42593</Characters>
  <Application>Microsoft Office Word</Application>
  <DocSecurity>0</DocSecurity>
  <Lines>354</Lines>
  <Paragraphs>99</Paragraphs>
  <ScaleCrop>false</ScaleCrop>
  <Company>КонсультантПлюс Версия 4024.00.50</Company>
  <LinksUpToDate>false</LinksUpToDate>
  <CharactersWithSpaces>49966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Томской области от 30.07.2025 N 350а
"Об утверждении Положения о региональном государственном контроле (надзоре) в области розничной продажи алкогольной и спиртосодержащей продукции на территории Томской области"</dc:title>
  <dc:creator>Сидоренко Наталия Валерьевна</dc:creator>
  <cp:lastModifiedBy>Сидоренко Наталия Валерьевна</cp:lastModifiedBy>
  <cp:revision>5</cp:revision>
  <dcterms:created xsi:type="dcterms:W3CDTF">2026-02-04T03:40:00Z</dcterms:created>
  <dcterms:modified xsi:type="dcterms:W3CDTF">2026-02-04T03:44:00Z</dcterms:modified>
</cp:coreProperties>
</file>