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F2448" w14:textId="080A4B2E" w:rsidR="003F6E80" w:rsidRDefault="003F6E80" w:rsidP="003F6E80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>
        <w:rPr>
          <w:rFonts w:ascii="PT Astra Serif" w:eastAsia="Calibri" w:hAnsi="PT Astra Serif" w:cs="Times New Roman"/>
          <w:b/>
          <w:sz w:val="26"/>
          <w:szCs w:val="26"/>
        </w:rPr>
        <w:t>Отчет о</w:t>
      </w:r>
      <w:r w:rsidRPr="003F6E80">
        <w:rPr>
          <w:rFonts w:ascii="PT Astra Serif" w:eastAsia="Calibri" w:hAnsi="PT Astra Serif" w:cs="Times New Roman"/>
          <w:b/>
          <w:sz w:val="26"/>
          <w:szCs w:val="26"/>
        </w:rPr>
        <w:t xml:space="preserve"> выполнении мероприятий Плана противодействия коррупции в 3 квартале 2025 года</w:t>
      </w:r>
    </w:p>
    <w:p w14:paraId="38D58D95" w14:textId="77777777" w:rsidR="003F6E80" w:rsidRPr="003F6E80" w:rsidRDefault="003F6E80" w:rsidP="003F6E80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</w:p>
    <w:p w14:paraId="7F4FC9D3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2025 год проведена следующая работа:</w:t>
      </w:r>
    </w:p>
    <w:p w14:paraId="32FEA488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1.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tab/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коррупции.</w:t>
      </w:r>
    </w:p>
    <w:p w14:paraId="6DFAB910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Проведен мониторинг антикоррупционного законодательства, изменения в нормативные правовые акты Департамента лицензирования и регионального государственного контроля Томской области не вносились.</w:t>
      </w:r>
    </w:p>
    <w:p w14:paraId="469A9BD7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2.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tab/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 Департаменте лицензирования и регионального государственного контроля Томской области</w:t>
      </w:r>
    </w:p>
    <w:p w14:paraId="345958DA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Информация в Департамент по профилактике коррупционных и иных правонарушений Администрации Томской области не направлялась в связи с отсутствием необходимости актуализации реестра.</w:t>
      </w:r>
    </w:p>
    <w:p w14:paraId="62B2838D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3.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tab/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</w:p>
    <w:p w14:paraId="756DA8B0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 xml:space="preserve">В 3 квартале 2025 года 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Р.Н. </w:t>
      </w:r>
      <w:proofErr w:type="spellStart"/>
      <w:r w:rsidRPr="003F6E80">
        <w:rPr>
          <w:rFonts w:ascii="PT Astra Serif" w:eastAsia="Calibri" w:hAnsi="PT Astra Serif" w:cs="Times New Roman"/>
          <w:sz w:val="26"/>
          <w:szCs w:val="26"/>
        </w:rPr>
        <w:t>Насибова</w:t>
      </w:r>
      <w:proofErr w:type="spellEnd"/>
      <w:r w:rsidRPr="003F6E80">
        <w:rPr>
          <w:rFonts w:ascii="PT Astra Serif" w:eastAsia="Calibri" w:hAnsi="PT Astra Serif" w:cs="Times New Roman"/>
          <w:sz w:val="26"/>
          <w:szCs w:val="26"/>
        </w:rPr>
        <w:t>, проведен анализ представленных им сведений о доходах, об имуществе и обязательствах имущественного характера. Основания для проведения проверки отсутствовали.</w:t>
      </w:r>
    </w:p>
    <w:p w14:paraId="0AED5A6E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Проверки достоверности и полноты сведений о доходах, расходах, об имуществе и обязательствах имущественного характера в отношении государственных гражданских служащих в 3 квартале 2025 года не проводились.</w:t>
      </w:r>
    </w:p>
    <w:p w14:paraId="4EB2F66B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4.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tab/>
        <w:t>Проведение антикоррупционной экспертизы нормативных правовых актов Томской области и их проектов.</w:t>
      </w:r>
    </w:p>
    <w:p w14:paraId="42A43326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третьем квартале 2025 года проведена антикоррупционная экспертиза, информация о которой изложена в пункте 1 настоящего представления.</w:t>
      </w:r>
    </w:p>
    <w:p w14:paraId="304B0F33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5.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tab/>
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 регионального государственного контроля Томской области, и раскрытия информации о порядке оказания государственных </w:t>
      </w:r>
      <w:r w:rsidRPr="003F6E80">
        <w:rPr>
          <w:rFonts w:ascii="PT Astra Serif" w:eastAsia="Calibri" w:hAnsi="PT Astra Serif" w:cs="Times New Roman"/>
          <w:i/>
          <w:sz w:val="26"/>
          <w:szCs w:val="26"/>
        </w:rPr>
        <w:lastRenderedPageBreak/>
        <w:t>услуг, предоставляемых Департаментом лицензирования и регионального государственного контроля Томской области.</w:t>
      </w:r>
    </w:p>
    <w:p w14:paraId="4A92DB90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целях приведения в соответствие с действующим законодательством актуализирован Административный регламент предоставления государственной услуги «Аттестация экскурсоводов (гидов), гидов-переводчиков».</w:t>
      </w:r>
    </w:p>
    <w:p w14:paraId="7EFDFA73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6. Наполнение и поддержание в актуальном состоянии материалов раздела «Противодействие коррупции» на официальном сайте Департамента лицензирования и регионального государственного контроля Томской области (https://dlk.tomsk.gov.ru)</w:t>
      </w:r>
    </w:p>
    <w:p w14:paraId="707E177E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14:paraId="30583795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</w:p>
    <w:p w14:paraId="43591DE1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7. Организация работы телефонов доверия, горячих линий по вопросам противодействия коррупции, интерактивных сервисов на официальном сайте Департамента лицензирования и регионального государственного контроля Томской области (https://dlk.tomsk.gov.ru) позволяющих пользователям сообщать о фактах коррупции</w:t>
      </w:r>
    </w:p>
    <w:p w14:paraId="4CDC16E8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Департаменте лицензирования и регионального государственного контроля Томской области 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(https://dlk.tomsk.gov.ru).</w:t>
      </w:r>
    </w:p>
    <w:p w14:paraId="326797C7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Заявлений, жалоб, звонков не поступало.</w:t>
      </w:r>
    </w:p>
    <w:p w14:paraId="4B366A6F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8.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</w:r>
    </w:p>
    <w:p w14:paraId="019E068F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bookmarkStart w:id="0" w:name="_Hlk138256147"/>
      <w:r w:rsidRPr="003F6E80">
        <w:rPr>
          <w:rFonts w:ascii="PT Astra Serif" w:eastAsia="Calibri" w:hAnsi="PT Astra Serif" w:cs="Times New Roman"/>
          <w:sz w:val="26"/>
          <w:szCs w:val="26"/>
        </w:rPr>
        <w:t xml:space="preserve">При осуществлении закупок товаров, работ, услуг для государственных нужд Департамент руководствуется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 (далее – Методические рекомендации) в целях недопущения коррупционных правонарушений и </w:t>
      </w:r>
      <w:r w:rsidRPr="003F6E80">
        <w:rPr>
          <w:rFonts w:ascii="PT Astra Serif" w:eastAsia="Calibri" w:hAnsi="PT Astra Serif" w:cs="Times New Roman"/>
          <w:sz w:val="26"/>
          <w:szCs w:val="26"/>
        </w:rPr>
        <w:lastRenderedPageBreak/>
        <w:t>обеспечения открытости и доступности осуществляемых закупок, а также реализации мер по обеспечению прав и законных интересов участников закупок.</w:t>
      </w:r>
    </w:p>
    <w:p w14:paraId="266E5472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14:paraId="71AA719A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Приказом Департамента лицензирования и регионального государственного контроля Томской области от 21.01.2022 № 45 утверждено Положение о контрактной службе Департамента.</w:t>
      </w:r>
    </w:p>
    <w:p w14:paraId="32D524A2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Распоряжением Департамента лицензирования и регионального государственного контроля Томской области от 18.03.2021 № 31 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14:paraId="35EB2A80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государственные контракты, заключаемые Департаментом, включена антикоррупционная оговорка.</w:t>
      </w:r>
    </w:p>
    <w:p w14:paraId="19CA4D90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Используется электронная система государственных закупок.</w:t>
      </w:r>
    </w:p>
    <w:p w14:paraId="010E57B8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14:paraId="1E47EF7C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План-график закупок Департамента на 2025 год размещен на официальном сайте единой информационной системы в сфере закупок (www.zakupki.gov.ru).</w:t>
      </w:r>
    </w:p>
    <w:p w14:paraId="48BB2005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14:paraId="4DC83918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 w:rsidRPr="003F6E80">
        <w:rPr>
          <w:rFonts w:ascii="PT Astra Serif" w:eastAsia="Calibri" w:hAnsi="PT Astra Serif" w:cs="Times New Roman"/>
          <w:color w:val="000000"/>
          <w:sz w:val="26"/>
          <w:szCs w:val="26"/>
        </w:rPr>
        <w:t>Также на официальном сайте Департамента (https://dlk.tomsk.gov.ru/informatsija-o-zakupkah-tovarov-rabot-uslug-dlja-obespechenija-gosudarstvennyh-nuzhd) в разделе «Деятельность» - «Информация о закупках товаров, работ, услуг для обеспечения государственных и муниципальных нужд» размещен План-график закупок товаров, работ, услуг на 2025 финансовый год и на плановый период 2026, 2027 годов.</w:t>
      </w:r>
    </w:p>
    <w:bookmarkEnd w:id="0"/>
    <w:p w14:paraId="154324A3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3F6E80">
        <w:rPr>
          <w:rFonts w:ascii="PT Astra Serif" w:eastAsia="Calibri" w:hAnsi="PT Astra Serif" w:cs="Times New Roman"/>
          <w:i/>
          <w:sz w:val="26"/>
          <w:szCs w:val="26"/>
        </w:rPr>
        <w:t>9. 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</w:r>
    </w:p>
    <w:p w14:paraId="4BE14FAA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>В 3 квартале 2025 года лица, ответственные за работу по профилактике коррупционных и иных правонарушений ознакомлены с письмами Департамента по профилактике коррупционных и иных правонарушений Администрации Томской области от 17.09.2025 № 42-0650, от 18.09.2025 № 42-0661.</w:t>
      </w:r>
    </w:p>
    <w:p w14:paraId="1DBA0D6B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t xml:space="preserve">Сидоренко Наталия Валерьевна, консультант комитета организационно-правового обеспечения прошла </w:t>
      </w:r>
      <w:bookmarkStart w:id="1" w:name="_Hlk209534317"/>
      <w:r w:rsidRPr="003F6E80">
        <w:rPr>
          <w:rFonts w:ascii="PT Astra Serif" w:eastAsia="Calibri" w:hAnsi="PT Astra Serif" w:cs="Times New Roman"/>
          <w:sz w:val="26"/>
          <w:szCs w:val="26"/>
        </w:rPr>
        <w:t>повышение квалификации на тему «Профилактика коррупционных и иных правонарушений на государственной гражданской службе».</w:t>
      </w:r>
      <w:bookmarkEnd w:id="1"/>
    </w:p>
    <w:p w14:paraId="05A1817D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F6E80">
        <w:rPr>
          <w:rFonts w:ascii="PT Astra Serif" w:eastAsia="Calibri" w:hAnsi="PT Astra Serif" w:cs="Times New Roman"/>
          <w:sz w:val="26"/>
          <w:szCs w:val="26"/>
        </w:rPr>
        <w:lastRenderedPageBreak/>
        <w:t>Все государственные гражданские служащие ознакомлены с информационным письмом Департамента по профилактике коррупционных и иных правонарушений Администрации Томской области от 14.07.2025 № 42-0529.</w:t>
      </w:r>
    </w:p>
    <w:p w14:paraId="1FF1540E" w14:textId="77777777" w:rsidR="003F6E80" w:rsidRPr="003F6E80" w:rsidRDefault="003F6E80" w:rsidP="003F6E80">
      <w:pPr>
        <w:pBdr>
          <w:right w:val="none" w:sz="4" w:space="1" w:color="000000"/>
        </w:pBdr>
        <w:spacing w:after="20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proofErr w:type="spellStart"/>
      <w:r w:rsidRPr="003F6E80">
        <w:rPr>
          <w:rFonts w:ascii="PT Astra Serif" w:eastAsia="Calibri" w:hAnsi="PT Astra Serif" w:cs="Times New Roman"/>
          <w:sz w:val="26"/>
          <w:szCs w:val="26"/>
        </w:rPr>
        <w:t>Абсалямова</w:t>
      </w:r>
      <w:proofErr w:type="spellEnd"/>
      <w:r w:rsidRPr="003F6E80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3F6E80">
        <w:rPr>
          <w:rFonts w:ascii="PT Astra Serif" w:eastAsia="Calibri" w:hAnsi="PT Astra Serif" w:cs="Times New Roman"/>
          <w:sz w:val="26"/>
          <w:szCs w:val="26"/>
        </w:rPr>
        <w:t>Надия</w:t>
      </w:r>
      <w:proofErr w:type="spellEnd"/>
      <w:r w:rsidRPr="003F6E80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3F6E80">
        <w:rPr>
          <w:rFonts w:ascii="PT Astra Serif" w:eastAsia="Calibri" w:hAnsi="PT Astra Serif" w:cs="Times New Roman"/>
          <w:sz w:val="26"/>
          <w:szCs w:val="26"/>
        </w:rPr>
        <w:t>Ильясовна</w:t>
      </w:r>
      <w:proofErr w:type="spellEnd"/>
      <w:r w:rsidRPr="003F6E80">
        <w:rPr>
          <w:rFonts w:ascii="PT Astra Serif" w:eastAsia="Calibri" w:hAnsi="PT Astra Serif" w:cs="Times New Roman"/>
          <w:sz w:val="26"/>
          <w:szCs w:val="26"/>
        </w:rPr>
        <w:t xml:space="preserve">, заместитель председателя комитета – начальник отдела судебной и административной работы комитета регионального государственного контроля прошла обучение по программе повышения квалификации на тему «Профилактика коррупционных и иных правонарушений на государственной гражданской службе», </w:t>
      </w:r>
      <w:proofErr w:type="spellStart"/>
      <w:r w:rsidRPr="003F6E80">
        <w:rPr>
          <w:rFonts w:ascii="PT Astra Serif" w:eastAsia="Calibri" w:hAnsi="PT Astra Serif" w:cs="Times New Roman"/>
          <w:sz w:val="26"/>
          <w:szCs w:val="26"/>
        </w:rPr>
        <w:t>Безгинов</w:t>
      </w:r>
      <w:proofErr w:type="spellEnd"/>
      <w:r w:rsidRPr="003F6E80">
        <w:rPr>
          <w:rFonts w:ascii="PT Astra Serif" w:eastAsia="Calibri" w:hAnsi="PT Astra Serif" w:cs="Times New Roman"/>
          <w:sz w:val="26"/>
          <w:szCs w:val="26"/>
        </w:rPr>
        <w:t xml:space="preserve"> Евгений Олегович, начальник отдела по взаимодействию с правоохранительными и контрольно-надзорными органами комитета регионального государственного контроля прошел обучение по программе повышения квалификации «Формирование антикоррупционной компетентности государственного гражданского служащего».</w:t>
      </w:r>
      <w:bookmarkStart w:id="2" w:name="_GoBack"/>
      <w:bookmarkEnd w:id="2"/>
    </w:p>
    <w:sectPr w:rsidR="003F6E80" w:rsidRPr="003F6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DC"/>
    <w:rsid w:val="003F6E80"/>
    <w:rsid w:val="006146DC"/>
    <w:rsid w:val="00E8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E1DA"/>
  <w15:chartTrackingRefBased/>
  <w15:docId w15:val="{58833992-5FA4-4469-94E5-7DC7C4F9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1475</Words>
  <Characters>8410</Characters>
  <Application>Microsoft Office Word</Application>
  <DocSecurity>0</DocSecurity>
  <Lines>70</Lines>
  <Paragraphs>19</Paragraphs>
  <ScaleCrop>false</ScaleCrop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6</cp:revision>
  <dcterms:created xsi:type="dcterms:W3CDTF">2025-09-25T05:24:00Z</dcterms:created>
  <dcterms:modified xsi:type="dcterms:W3CDTF">2025-09-25T05:26:00Z</dcterms:modified>
</cp:coreProperties>
</file>