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B9" w:rsidRPr="00554DB9" w:rsidRDefault="00554DB9">
      <w:pPr>
        <w:pStyle w:val="ConsPlusNormal"/>
        <w:outlineLvl w:val="0"/>
        <w:rPr>
          <w:rFonts w:ascii="PT Astra Serif" w:hAnsi="PT Astra Serif"/>
        </w:rPr>
      </w:pPr>
      <w:bookmarkStart w:id="0" w:name="_GoBack"/>
      <w:bookmarkEnd w:id="0"/>
      <w:r w:rsidRPr="00554DB9">
        <w:rPr>
          <w:rFonts w:ascii="PT Astra Serif" w:hAnsi="PT Astra Serif"/>
        </w:rPr>
        <w:t>Зарегистрировано в Минюсте России 17 января 2014 г. N 31045</w:t>
      </w:r>
    </w:p>
    <w:p w:rsidR="00554DB9" w:rsidRPr="00554DB9" w:rsidRDefault="00554DB9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МИНИСТЕРСТВО ЗДРАВООХРАНЕНИЯ РОССИЙСКОЙ ФЕДЕРАЦИИ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ПРИКАЗ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ОБ УТВЕРЖДЕНИИ ПОРЯДКА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ОКАЗАНИЯ МЕДИЦИНСКОЙ ПОМОЩИ НЕСОВЕРШЕННОЛЕТНИМ,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 И ВОСПИТАНИЯ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ОБРАЗОВАТЕЛЬНЫХ ОРГАНИЗАЦИЯХ</w:t>
      </w:r>
    </w:p>
    <w:p w:rsidR="00554DB9" w:rsidRPr="00554DB9" w:rsidRDefault="00554DB9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54DB9" w:rsidRPr="00554DB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 xml:space="preserve">(в ред. Приказов Минздрава России от 03.09.2015 </w:t>
            </w:r>
            <w:hyperlink r:id="rId4">
              <w:r w:rsidRPr="00554DB9">
                <w:rPr>
                  <w:rFonts w:ascii="PT Astra Serif" w:hAnsi="PT Astra Serif"/>
                  <w:color w:val="0000FF"/>
                </w:rPr>
                <w:t>N 613н</w:t>
              </w:r>
            </w:hyperlink>
            <w:r w:rsidRPr="00554DB9">
              <w:rPr>
                <w:rFonts w:ascii="PT Astra Serif" w:hAnsi="PT Astra Serif"/>
                <w:color w:val="392C69"/>
              </w:rPr>
              <w:t>,</w:t>
            </w:r>
          </w:p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 xml:space="preserve">от 21.02.2020 </w:t>
            </w:r>
            <w:hyperlink r:id="rId5">
              <w:r w:rsidRPr="00554DB9">
                <w:rPr>
                  <w:rFonts w:ascii="PT Astra Serif" w:hAnsi="PT Astra Serif"/>
                  <w:color w:val="0000FF"/>
                </w:rPr>
                <w:t>N 114н</w:t>
              </w:r>
            </w:hyperlink>
            <w:r w:rsidRPr="00554DB9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54DB9" w:rsidRPr="00554DB9" w:rsidRDefault="00554DB9">
      <w:pPr>
        <w:pStyle w:val="ConsPlusNormal"/>
        <w:jc w:val="center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В соответствии со </w:t>
      </w:r>
      <w:hyperlink r:id="rId6">
        <w:r w:rsidRPr="00554DB9">
          <w:rPr>
            <w:rFonts w:ascii="PT Astra Serif" w:hAnsi="PT Astra Serif"/>
            <w:color w:val="0000FF"/>
          </w:rPr>
          <w:t>статьей 54</w:t>
        </w:r>
      </w:hyperlink>
      <w:r w:rsidRPr="00554DB9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3446; 2013, N 27, ст. 3459, 3477; N 30, ст. 4038) приказываю: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Утвердить </w:t>
      </w:r>
      <w:hyperlink w:anchor="P32">
        <w:r w:rsidRPr="00554DB9">
          <w:rPr>
            <w:rFonts w:ascii="PT Astra Serif" w:hAnsi="PT Astra Serif"/>
            <w:color w:val="0000FF"/>
          </w:rPr>
          <w:t>Порядок</w:t>
        </w:r>
      </w:hyperlink>
      <w:r w:rsidRPr="00554DB9">
        <w:rPr>
          <w:rFonts w:ascii="PT Astra Serif" w:hAnsi="PT Astra Serif"/>
        </w:rPr>
        <w:t xml:space="preserve"> оказания медицинской помощи несовершеннолетним, в том числе в период обучения и воспитания в образовательных организациях согласно приложению.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Министр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В.И.СКВОРЦОВА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0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Приложение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приказу 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bookmarkStart w:id="1" w:name="P32"/>
      <w:bookmarkEnd w:id="1"/>
      <w:r w:rsidRPr="00554DB9">
        <w:rPr>
          <w:rFonts w:ascii="PT Astra Serif" w:hAnsi="PT Astra Serif"/>
        </w:rPr>
        <w:t>ПОРЯДОК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ОКАЗАНИЯ МЕДИЦИНСКОЙ ПОМОЩИ НЕСОВЕРШЕННОЛЕТНИМ,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 И ВОСПИТАНИЯ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ОБРАЗОВАТЕЛЬНЫХ ОРГАНИЗАЦИЯХ</w:t>
      </w:r>
    </w:p>
    <w:p w:rsidR="00554DB9" w:rsidRPr="00554DB9" w:rsidRDefault="00554DB9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54DB9" w:rsidRPr="00554DB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 xml:space="preserve">(в ред. Приказов Минздрава России от 03.09.2015 </w:t>
            </w:r>
            <w:hyperlink r:id="rId7">
              <w:r w:rsidRPr="00554DB9">
                <w:rPr>
                  <w:rFonts w:ascii="PT Astra Serif" w:hAnsi="PT Astra Serif"/>
                  <w:color w:val="0000FF"/>
                </w:rPr>
                <w:t>N 613н</w:t>
              </w:r>
            </w:hyperlink>
            <w:r w:rsidRPr="00554DB9">
              <w:rPr>
                <w:rFonts w:ascii="PT Astra Serif" w:hAnsi="PT Astra Serif"/>
                <w:color w:val="392C69"/>
              </w:rPr>
              <w:t>,</w:t>
            </w:r>
          </w:p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 xml:space="preserve">от 21.02.2020 </w:t>
            </w:r>
            <w:hyperlink r:id="rId8">
              <w:r w:rsidRPr="00554DB9">
                <w:rPr>
                  <w:rFonts w:ascii="PT Astra Serif" w:hAnsi="PT Astra Serif"/>
                  <w:color w:val="0000FF"/>
                </w:rPr>
                <w:t>N 114н</w:t>
              </w:r>
            </w:hyperlink>
            <w:r w:rsidRPr="00554DB9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1. Настоящий порядок устанавливает правила оказания медицинской помощи несовершеннолетним, в том числе в период обучения и воспитания в образовательных организациях.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2. Настоящий порядок распространяется на образовательные организации и организации, осуществляющие обучение (далее - образовательные организации) &lt;1&gt;.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--------------------------------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&lt;1&gt; </w:t>
      </w:r>
      <w:hyperlink r:id="rId9">
        <w:r w:rsidRPr="00554DB9">
          <w:rPr>
            <w:rFonts w:ascii="PT Astra Serif" w:hAnsi="PT Astra Serif"/>
            <w:color w:val="0000FF"/>
          </w:rPr>
          <w:t>Статья 2</w:t>
        </w:r>
      </w:hyperlink>
      <w:r w:rsidRPr="00554DB9">
        <w:rPr>
          <w:rFonts w:ascii="PT Astra Serif" w:hAnsi="PT Astra Serif"/>
        </w:rPr>
        <w:t xml:space="preserve"> Федерального закона от 29 декабря 2012 г. N 273-ФЗ "Об образовании в </w:t>
      </w:r>
      <w:r w:rsidRPr="00554DB9">
        <w:rPr>
          <w:rFonts w:ascii="PT Astra Serif" w:hAnsi="PT Astra Serif"/>
        </w:rPr>
        <w:lastRenderedPageBreak/>
        <w:t>Российской Федерации" (Собрание законодательства Российской Федерации, 2012, N 53, ст. 7598; 2013, N 19, ст. 2326).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3. Несовершеннолетним, в том числе в период обучения и воспитания в образовательных организациях, гарантируется оказание медицинской помощи в соответствии с </w:t>
      </w:r>
      <w:hyperlink r:id="rId10">
        <w:r w:rsidRPr="00554DB9">
          <w:rPr>
            <w:rFonts w:ascii="PT Astra Serif" w:hAnsi="PT Astra Serif"/>
            <w:color w:val="0000FF"/>
          </w:rPr>
          <w:t>порядками</w:t>
        </w:r>
      </w:hyperlink>
      <w:r w:rsidRPr="00554DB9">
        <w:rPr>
          <w:rFonts w:ascii="PT Astra Serif" w:hAnsi="PT Astra Serif"/>
        </w:rPr>
        <w:t xml:space="preserve"> оказания медицинской помощи, а также на основе </w:t>
      </w:r>
      <w:hyperlink r:id="rId11">
        <w:r w:rsidRPr="00554DB9">
          <w:rPr>
            <w:rFonts w:ascii="PT Astra Serif" w:hAnsi="PT Astra Serif"/>
            <w:color w:val="0000FF"/>
          </w:rPr>
          <w:t>стандартов</w:t>
        </w:r>
      </w:hyperlink>
      <w:r w:rsidRPr="00554DB9">
        <w:rPr>
          <w:rFonts w:ascii="PT Astra Serif" w:hAnsi="PT Astra Serif"/>
        </w:rPr>
        <w:t xml:space="preserve"> медицинской помощи в рамках </w:t>
      </w:r>
      <w:hyperlink r:id="rId12">
        <w:r w:rsidRPr="00554DB9">
          <w:rPr>
            <w:rFonts w:ascii="PT Astra Serif" w:hAnsi="PT Astra Serif"/>
            <w:color w:val="0000FF"/>
          </w:rPr>
          <w:t>программы</w:t>
        </w:r>
      </w:hyperlink>
      <w:r w:rsidRPr="00554DB9">
        <w:rPr>
          <w:rFonts w:ascii="PT Astra Serif" w:hAnsi="PT Astra Serif"/>
        </w:rPr>
        <w:t xml:space="preserve"> государственных гарантий бесплатного оказания гражданам медицинской помощи в виде: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13">
        <w:r w:rsidRPr="00554DB9">
          <w:rPr>
            <w:rFonts w:ascii="PT Astra Serif" w:hAnsi="PT Astra Serif"/>
            <w:color w:val="0000FF"/>
          </w:rPr>
          <w:t>первичной</w:t>
        </w:r>
      </w:hyperlink>
      <w:r w:rsidRPr="00554DB9">
        <w:rPr>
          <w:rFonts w:ascii="PT Astra Serif" w:hAnsi="PT Astra Serif"/>
        </w:rPr>
        <w:t xml:space="preserve"> медико-санитарной помощи, в том числе доврачебной, врачебной и специализированной;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14">
        <w:r w:rsidRPr="00554DB9">
          <w:rPr>
            <w:rFonts w:ascii="PT Astra Serif" w:hAnsi="PT Astra Serif"/>
            <w:color w:val="0000FF"/>
          </w:rPr>
          <w:t>специализированной</w:t>
        </w:r>
      </w:hyperlink>
      <w:r w:rsidRPr="00554DB9">
        <w:rPr>
          <w:rFonts w:ascii="PT Astra Serif" w:hAnsi="PT Astra Serif"/>
        </w:rPr>
        <w:t xml:space="preserve"> медицинской помощи, в том числе высокотехнологичной;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15">
        <w:r w:rsidRPr="00554DB9">
          <w:rPr>
            <w:rFonts w:ascii="PT Astra Serif" w:hAnsi="PT Astra Serif"/>
            <w:color w:val="0000FF"/>
          </w:rPr>
          <w:t>скорой</w:t>
        </w:r>
      </w:hyperlink>
      <w:r w:rsidRPr="00554DB9">
        <w:rPr>
          <w:rFonts w:ascii="PT Astra Serif" w:hAnsi="PT Astra Serif"/>
        </w:rPr>
        <w:t xml:space="preserve"> медицинской помощи, в том числе скорой специализированной;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16">
        <w:r w:rsidRPr="00554DB9">
          <w:rPr>
            <w:rFonts w:ascii="PT Astra Serif" w:hAnsi="PT Astra Serif"/>
            <w:color w:val="0000FF"/>
          </w:rPr>
          <w:t>паллиативной</w:t>
        </w:r>
      </w:hyperlink>
      <w:r w:rsidRPr="00554DB9">
        <w:rPr>
          <w:rFonts w:ascii="PT Astra Serif" w:hAnsi="PT Astra Serif"/>
        </w:rPr>
        <w:t xml:space="preserve"> медицинской помощи в медицинских организациях.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4. Организация охраны здоровья несовершеннолетних в период обучения и воспитания (за исключением оказания первичной медико-санитарной помощи, прохождения медицинских осмотров и диспансеризации) в организациях, осуществляющих образовательную деятельность, осуществляется этими организациями.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оказания первичной медико-санитарной помощи несовершеннолетним в период обучения и воспитания, прохождения ими медицинских осмотров и диспансеризации осуществляют органы исполнительной власти в сфере здравоохранения. Образовательная организация обязана предоставить безвозмездно медицинской организации помещение, соответствующее условиям и требованиям для осуществления медицинской деятельности.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В соответствии </w:t>
      </w:r>
      <w:hyperlink r:id="rId17">
        <w:r w:rsidRPr="00554DB9">
          <w:rPr>
            <w:rFonts w:ascii="PT Astra Serif" w:hAnsi="PT Astra Serif"/>
            <w:color w:val="0000FF"/>
          </w:rPr>
          <w:t>пунктом 1 части 1 статьи 54</w:t>
        </w:r>
      </w:hyperlink>
      <w:r w:rsidRPr="00554DB9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органы государственной власти субъектов Российской Федерации устанавливают условия оказания медицинской помощи несовершеннолетним, включая определение медицинских организаций, оказывающих первичную медико-санитарную помощь несовершеннолетним в период обучения и воспитания в образовательных организациях.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(абзац введен </w:t>
      </w:r>
      <w:hyperlink r:id="rId18">
        <w:r w:rsidRPr="00554DB9">
          <w:rPr>
            <w:rFonts w:ascii="PT Astra Serif" w:hAnsi="PT Astra Serif"/>
            <w:color w:val="0000FF"/>
          </w:rPr>
          <w:t>Приказом</w:t>
        </w:r>
      </w:hyperlink>
      <w:r w:rsidRPr="00554DB9">
        <w:rPr>
          <w:rFonts w:ascii="PT Astra Serif" w:hAnsi="PT Astra Serif"/>
        </w:rPr>
        <w:t xml:space="preserve"> Минздрава России от 03.09.2015 N 613н)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5. Первичная медико-санитарная помощь несовершеннолетним в возрасте до 18 лет, обучающимся в образовательных организациях, реализующих основные образовательные программы (далее - обучающиеся), в целях оказания им первичной медико-санитарной помощи в экстренной и неотложной форме, в том числе при внезапных острых заболеваниях, состояниях, обострении хронических заболеваний, а также профилактики заболеваний, оказывается в отделении организации медицинской помощи несовершеннолетним в образовательных организациях (далее - отделения медицинской помощи обучающимся).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6. При отсутствии отделения медицинской помощи обучающимся первичная медико-санитарная помощь согласно настоящему Порядку может оказываться в кабинетах, здравпунктах медицинской организации или иного юридического лица, осуществляющего наряду с основной (уставной) деятельностью медицинскую деятельность.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7. В структуре отделения медицинской помощи обучающимся предусматривается медицинский блок, который размещается в помещениях образовательной организации.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8. Медицинский блок отделения медицинской помощи обучающимся состоит из кабинета врача-педиатра (фельдшера) и процедурного кабинета.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9. Помещения, предоставляемые образовательной организацией, должны соответствовать установленным санитарно-эпидемиологическим нормам и </w:t>
      </w:r>
      <w:hyperlink r:id="rId19">
        <w:r w:rsidRPr="00554DB9">
          <w:rPr>
            <w:rFonts w:ascii="PT Astra Serif" w:hAnsi="PT Astra Serif"/>
            <w:color w:val="0000FF"/>
          </w:rPr>
          <w:t>правилам</w:t>
        </w:r>
      </w:hyperlink>
      <w:r w:rsidRPr="00554DB9">
        <w:rPr>
          <w:rFonts w:ascii="PT Astra Serif" w:hAnsi="PT Astra Serif"/>
        </w:rPr>
        <w:t xml:space="preserve"> и установленным требованиям для осуществления медицинской деятельности.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lastRenderedPageBreak/>
        <w:t>10. В случае непредоставления образовательной организацией помещений с соответствующими условиями для работы медицинских работников или отсутствия у медицинской организации лицензии на определенные работы (услуги) по месту нахождения помещений образовательной организации допускается оказание медицинской помощи несовершеннолетним, в период их обучения и воспитания, в помещениях медицинской организации.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11. Помещения медицинского блока оснащаются образовательной организацией мебелью, оргтехникой и медицинскими изделиями согласно стандарту оснащения (</w:t>
      </w:r>
      <w:hyperlink w:anchor="P240">
        <w:r w:rsidRPr="00554DB9">
          <w:rPr>
            <w:rFonts w:ascii="PT Astra Serif" w:hAnsi="PT Astra Serif"/>
            <w:color w:val="0000FF"/>
          </w:rPr>
          <w:t>приложение N 3</w:t>
        </w:r>
      </w:hyperlink>
      <w:r w:rsidRPr="00554DB9">
        <w:rPr>
          <w:rFonts w:ascii="PT Astra Serif" w:hAnsi="PT Astra Serif"/>
        </w:rPr>
        <w:t xml:space="preserve"> к настоящему Порядку).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12. Медицинская организация обеспечивает отделение медицинской помощи обучающимся лекарственными препаратами для медицинского применения.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13. Первичная медико-санитарная помощь обучающимся оказывается врачами-педиатрами, врачами по гигиене детей и подростков, фельдшерами и медицинскими сестрами отделения медицинской помощи обучающимся.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14. Первичная медико-санитарной помощь обучающимся, нуждающимся в лечении, реабилитации и оздоровительных мероприятиях, оказывается врачами-педиатрами, врачами по гигиене детей и подростков, врачами-специалистами, фельдшерами и медицинскими сестрами отделения организации медицинской помощи обучающимся.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15. Дополнительные виды и объемы медицинской помощи обучающимся, оказание медицинской помощи на иных условиях, чем предусмотрено настоящим Порядком, организуются и осуществляются образовательной организацией с соблюдением требований </w:t>
      </w:r>
      <w:hyperlink r:id="rId20">
        <w:r w:rsidRPr="00554DB9">
          <w:rPr>
            <w:rFonts w:ascii="PT Astra Serif" w:hAnsi="PT Astra Serif"/>
            <w:color w:val="0000FF"/>
          </w:rPr>
          <w:t>законодательства</w:t>
        </w:r>
      </w:hyperlink>
      <w:r w:rsidRPr="00554DB9">
        <w:rPr>
          <w:rFonts w:ascii="PT Astra Serif" w:hAnsi="PT Astra Serif"/>
        </w:rPr>
        <w:t xml:space="preserve"> Российской Федерации в сфере охраны здоровья.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16. В образовательных организациях могут быть предусмотрены должности медицинских работников.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17. При наличии показаний врачи-педиатры, врачи-специалисты, фельдшеры отделения медицинской помощи обучающимся направляют несовершеннолетнего в медицинскую организацию, на медицинском обслуживании которой находится несовершеннолетний.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18. Необходимым предварительным условием медицинского вмешательства является дача информированного добровольного согласия несовершеннолетнего или иного законного представителя на медицинское вмешательство с соблюдением требований, установленных </w:t>
      </w:r>
      <w:hyperlink r:id="rId21">
        <w:r w:rsidRPr="00554DB9">
          <w:rPr>
            <w:rFonts w:ascii="PT Astra Serif" w:hAnsi="PT Astra Serif"/>
            <w:color w:val="0000FF"/>
          </w:rPr>
          <w:t>статьей 20</w:t>
        </w:r>
      </w:hyperlink>
      <w:r w:rsidRPr="00554DB9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19. При организации медицинских осмотров (</w:t>
      </w:r>
      <w:proofErr w:type="spellStart"/>
      <w:r w:rsidRPr="00554DB9">
        <w:rPr>
          <w:rFonts w:ascii="PT Astra Serif" w:hAnsi="PT Astra Serif"/>
        </w:rPr>
        <w:t>скринингов</w:t>
      </w:r>
      <w:proofErr w:type="spellEnd"/>
      <w:r w:rsidRPr="00554DB9">
        <w:rPr>
          <w:rFonts w:ascii="PT Astra Serif" w:hAnsi="PT Astra Serif"/>
        </w:rPr>
        <w:t xml:space="preserve">) несовершеннолетних, в период обучения и воспитания в образовательных организациях, и оказании им первичной медико-санитарной помощи в плановой форме образовательная организация оказывает содействие в информировании несовершеннолетних или их родителей </w:t>
      </w:r>
      <w:hyperlink r:id="rId22">
        <w:r w:rsidRPr="00554DB9">
          <w:rPr>
            <w:rFonts w:ascii="PT Astra Serif" w:hAnsi="PT Astra Serif"/>
            <w:color w:val="0000FF"/>
          </w:rPr>
          <w:t>(законных представителей)</w:t>
        </w:r>
      </w:hyperlink>
      <w:r w:rsidRPr="00554DB9">
        <w:rPr>
          <w:rFonts w:ascii="PT Astra Serif" w:hAnsi="PT Astra Serif"/>
        </w:rPr>
        <w:t xml:space="preserve"> в оформлении информированных добровольных согласий на медицинское вмешательство или их отказов от медицинского вмешательства в отношении определенных видов медицинского вмешательства.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20. При оказании медицинской помощи несовершеннолетнему по экстренным показаниям для устранения угрозы жизни без согласия родителей (законных представителей), согласно </w:t>
      </w:r>
      <w:hyperlink r:id="rId23">
        <w:r w:rsidRPr="00554DB9">
          <w:rPr>
            <w:rFonts w:ascii="PT Astra Serif" w:hAnsi="PT Astra Serif"/>
            <w:color w:val="0000FF"/>
          </w:rPr>
          <w:t>пункту 1 части 9 статьи 20</w:t>
        </w:r>
      </w:hyperlink>
      <w:r w:rsidRPr="00554DB9">
        <w:rPr>
          <w:rFonts w:ascii="PT Astra Serif" w:hAnsi="PT Astra Serif"/>
        </w:rPr>
        <w:t xml:space="preserve"> Федерального закона, медицинский работник информирует его родителей (законных представителей) об оказанной медицинской помощи.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21. Отделение медицинской помощи обучающимся осуществляют свою деятельность в соответствии с </w:t>
      </w:r>
      <w:hyperlink w:anchor="P86">
        <w:r w:rsidRPr="00554DB9">
          <w:rPr>
            <w:rFonts w:ascii="PT Astra Serif" w:hAnsi="PT Astra Serif"/>
            <w:color w:val="0000FF"/>
          </w:rPr>
          <w:t>приложениями N 1</w:t>
        </w:r>
      </w:hyperlink>
      <w:r w:rsidRPr="00554DB9">
        <w:rPr>
          <w:rFonts w:ascii="PT Astra Serif" w:hAnsi="PT Astra Serif"/>
        </w:rPr>
        <w:t xml:space="preserve"> - </w:t>
      </w:r>
      <w:hyperlink w:anchor="P616">
        <w:r w:rsidRPr="00554DB9">
          <w:rPr>
            <w:rFonts w:ascii="PT Astra Serif" w:hAnsi="PT Astra Serif"/>
            <w:color w:val="0000FF"/>
          </w:rPr>
          <w:t>6</w:t>
        </w:r>
      </w:hyperlink>
      <w:r w:rsidRPr="00554DB9">
        <w:rPr>
          <w:rFonts w:ascii="PT Astra Serif" w:hAnsi="PT Astra Serif"/>
        </w:rPr>
        <w:t xml:space="preserve"> к настоящему Порядку.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1"/>
        <w:rPr>
          <w:rFonts w:ascii="PT Astra Serif" w:hAnsi="PT Astra Serif"/>
        </w:rPr>
      </w:pPr>
      <w:r w:rsidRPr="00554DB9">
        <w:rPr>
          <w:rFonts w:ascii="PT Astra Serif" w:hAnsi="PT Astra Serif"/>
        </w:rPr>
        <w:lastRenderedPageBreak/>
        <w:t>Приложение N 1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Порядку оказания медицинской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несовершеннолетним,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и воспитания в образовательных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организациях, утвержденному приказом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bookmarkStart w:id="2" w:name="P86"/>
      <w:bookmarkEnd w:id="2"/>
      <w:r w:rsidRPr="00554DB9">
        <w:rPr>
          <w:rFonts w:ascii="PT Astra Serif" w:hAnsi="PT Astra Serif"/>
        </w:rPr>
        <w:t>ПОЛОЖЕНИЕ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ОБ ОТДЕЛЕНИИ ОРГАНИЗАЦИИ МЕДИЦИНСКОЙ ПОМОЩИ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НЕСОВЕРШЕННОЛЕТНИМ В ОБРАЗОВАТЕЛЬНЫХ ОРГАНИЗАЦИЯХ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1. Настоящее Положение устанавливает порядок организации деятельности отделения организации медицинской помощи несовершеннолетним в образовательных организациях (далее - отделение медицинской помощи обучающимся).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2. Отделение организации медицинской помощи обучающимся является структурным подразделением медицинской организации или иного юридического лица, осуществляющего наряду с основной (уставной) деятельностью медицинскую деятельность, и оказывает медицинскую помощь несовершеннолетним в возрасте до 18 лет, обучающимся в образовательных организациях, реализующих основные образовательные программы (далее - обучающиеся).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3. Целью деятельности отделения медицинской помощи обучающимся является оказание обучающимся первичной медико-санитарной помощи в экстренной форме и неотложной форме, в том числе при внезапных острых заболеваниях, состояниях, обострении хронических заболеваний, а также профилактика заболеваний.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4. На должность заведующего отделением медицинской помощи обучающимся назначается медицинский работник, соответствующий Квалификационным </w:t>
      </w:r>
      <w:hyperlink r:id="rId24">
        <w:r w:rsidRPr="00554DB9">
          <w:rPr>
            <w:rFonts w:ascii="PT Astra Serif" w:hAnsi="PT Astra Serif"/>
            <w:color w:val="0000FF"/>
          </w:rPr>
          <w:t>требованиям</w:t>
        </w:r>
      </w:hyperlink>
      <w:r w:rsidRPr="00554DB9">
        <w:rPr>
          <w:rFonts w:ascii="PT Astra Serif" w:hAnsi="PT Astra Serif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 (зарегистрирован Министерством юстиции Российской Федерации 9 июля 2009 г., регистрационный N 14292) с изменениями, внесенными приказом Минздравсоцразвития России от 26.12.2011 N 1644н (зарегистрирован Министерством юстиции Российской Федерации 18 апреля 2012 г., регистрационный N 23879) (далее - Квалификационные требования к специалистам с высшим и послевузовским медицинским и фармацевтическим образованием в сфере здравоохранения), по специальности "педиатрия", имеющий стаж работы по данной специальности не менее 5 лет, в соответствии с приказом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</w:t>
      </w:r>
      <w:hyperlink r:id="rId25">
        <w:r w:rsidRPr="00554DB9">
          <w:rPr>
            <w:rFonts w:ascii="PT Astra Serif" w:hAnsi="PT Astra Serif"/>
            <w:color w:val="0000FF"/>
          </w:rPr>
          <w:t>раздел</w:t>
        </w:r>
      </w:hyperlink>
      <w:r w:rsidRPr="00554DB9">
        <w:rPr>
          <w:rFonts w:ascii="PT Astra Serif" w:hAnsi="PT Astra Serif"/>
        </w:rPr>
        <w:t xml:space="preserve">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5. Штатная численность медицинских работников отделения медицинской помощи обучающимся определяется с учетом объема оказываемой медицинской помощи и проводимой профилактической работы, численности несовершеннолетних в образовательных организациях и устанавливается руководителем медицинской организации или образовательной организации, в составе которой оно создано.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6. Рекомендуемые штатные нормативы медицинских работников отделения медицинской помощи обучающимся предусмотрены </w:t>
      </w:r>
      <w:hyperlink w:anchor="P145">
        <w:r w:rsidRPr="00554DB9">
          <w:rPr>
            <w:rFonts w:ascii="PT Astra Serif" w:hAnsi="PT Astra Serif"/>
            <w:color w:val="0000FF"/>
          </w:rPr>
          <w:t>приложением N 2</w:t>
        </w:r>
      </w:hyperlink>
      <w:r w:rsidRPr="00554DB9">
        <w:rPr>
          <w:rFonts w:ascii="PT Astra Serif" w:hAnsi="PT Astra Serif"/>
        </w:rPr>
        <w:t xml:space="preserve"> к Порядку оказания медицинской помощи, утвержденному настоящим приказом.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7. В структуре отделения медицинской помощи обучающимся предусматривается медицинский блок, который размещается в помещениях образовательной организации и состоит из </w:t>
      </w:r>
      <w:r w:rsidRPr="00554DB9">
        <w:rPr>
          <w:rFonts w:ascii="PT Astra Serif" w:hAnsi="PT Astra Serif"/>
        </w:rPr>
        <w:lastRenderedPageBreak/>
        <w:t>кабинета врача-педиатра (фельдшера) и процедурного кабинета.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8. В структуре отделения медицинской помощи обучающимся рекомендуется предусматривать: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кабинет заведующего отделением;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кабинет старшей медицинской сестры отделения;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кабинет врачей по гигиене детей и подростков.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9. В структуре отделения медицинской помощи обучающимся, оказывающего первичную медико-санитарную помощь несовершеннолетним, нуждающимся в лечении, реабилитации и оздоровительных мероприятиях, рекомендуется предусматривать кабинеты врачей-специалистов и иные кабинеты согласно </w:t>
      </w:r>
      <w:hyperlink r:id="rId26">
        <w:r w:rsidRPr="00554DB9">
          <w:rPr>
            <w:rFonts w:ascii="PT Astra Serif" w:hAnsi="PT Astra Serif"/>
            <w:color w:val="0000FF"/>
          </w:rPr>
          <w:t>порядкам</w:t>
        </w:r>
      </w:hyperlink>
      <w:r w:rsidRPr="00554DB9">
        <w:rPr>
          <w:rFonts w:ascii="PT Astra Serif" w:hAnsi="PT Astra Serif"/>
        </w:rPr>
        <w:t xml:space="preserve"> оказания медицинской помощи соответствующего вида, профиля медицинской помощи, заболевания или состояния (группы заболеваний или состояний).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10. Оснащение медицинского блока отделения медицинской помощи обучающимся осуществляется в соответствии со стандартом оснащения, предусмотренным </w:t>
      </w:r>
      <w:hyperlink w:anchor="P240">
        <w:r w:rsidRPr="00554DB9">
          <w:rPr>
            <w:rFonts w:ascii="PT Astra Serif" w:hAnsi="PT Astra Serif"/>
            <w:color w:val="0000FF"/>
          </w:rPr>
          <w:t>приложением N 3</w:t>
        </w:r>
      </w:hyperlink>
      <w:r w:rsidRPr="00554DB9">
        <w:rPr>
          <w:rFonts w:ascii="PT Astra Serif" w:hAnsi="PT Astra Serif"/>
        </w:rPr>
        <w:t xml:space="preserve"> к Порядку оказания медицинской помощи, утвержденному настоящим приказом.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11. Оснащение иных кабинетов и подразделений отделения медицинской помощи обучающимся осуществляется в соответствии с требованиями порядков оказания медицинской помощи по профилю.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12. Отделение медицинской помощи обучающимся осуществляет: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контроле за соблюдением санитарно-гигиенических требований к условиям и организации воспитания и обучения, в том числе питания, физического воспитания, трудового обучения несовершеннолетних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оказание обучающимся первичной медико-санитарной помощи в экстренной форме и неотложной форме, в том числе при внезапных острых заболеваниях, состояниях, обострении хронических заболеваний;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направление обучающихся при наличии медицинских показаний в медицинскую организацию, на медицинском обслуживании которой находится несовершеннолетний;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и проведение работы по иммунопрофилактике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и проведение противоэпидемических и профилактических мероприятий по предупреждению распространения инфекционных и паразитарных заболеваний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и проведение ежегодных скрининг-обследований, периодических медицинских осмотров обучающихся;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профилактических медицинских осмотров обучающихся, анализ полученных по результатам профилактических медицинских осмотров данных с целью контроля за состоянием здоровья несовершеннолетних и разработку рекомендаций по профилактике заболеваний и оздоровлению обучающихся;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проведения медицинских осмотров несовершеннолетних перед началом и в период прохождения производственной практики в организациях, работники которых подлежат медицинским осмотрам;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подготовку предложений по медико-психологической адаптации несовершеннолетних к образовательной организации, процессам обучения и воспитания, а также по коррекции нарушений адаптации обучающихся;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lastRenderedPageBreak/>
        <w:t>работу по формированию групп несовершеннолетних повышенного медико-социального и биологического риска формирования расстройств здоровья для оптимальной организации процессов обучения и воспитания, оказания медицинской помощи, в том числе коррекции нарушений здоровья и развития;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анализ состояния здоровья несовершеннолетних, подготовку предложений по приоритетам при разработке профилактических, коррекционных мероприятий, реализуемых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подготовку предложений и внедрение конкретных медико-социальных и психологических технологий сохранения, укрепления и восстановления здоровья несовершеннолетних в условиях образовательных организаций;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взаимодействие с врачами-педиатрами участковыми, врачами-специалистами медицинских организаций, психологами и педагогами образовательных организаций по вопросам определения профессиональной пригодности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методическое обеспечение совместно с психологами и педагогами образовательных организаций работы по формированию у обучающихся устойчивых стереотипов здорового образа жизни и поведения, не сопряженного с риском для здоровья;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оздоровлении обучающихся в период отдыха и в оценке эффективности его проведения;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в условиях образовательных организаций работы по коррекции нарушений здоровья несовершеннолетних, снижающих возможности их социальной адаптации, ограничивающих возможности обучения, выбора профессии, подготовки к военной службе (патология органов зрения, пищеварения, костно-мышечной системы, нервной системы и др.);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гигиеническом контроле средств обучения и воспитания и их использования в процессах обучения и воспитания;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проведение санитарно-гигиенической просветительной работы среди несовершеннолетних, их родителей </w:t>
      </w:r>
      <w:hyperlink r:id="rId27">
        <w:r w:rsidRPr="00554DB9">
          <w:rPr>
            <w:rFonts w:ascii="PT Astra Serif" w:hAnsi="PT Astra Serif"/>
            <w:color w:val="0000FF"/>
          </w:rPr>
          <w:t>(законных представителей)</w:t>
        </w:r>
      </w:hyperlink>
      <w:r w:rsidRPr="00554DB9">
        <w:rPr>
          <w:rFonts w:ascii="PT Astra Serif" w:hAnsi="PT Astra Serif"/>
        </w:rPr>
        <w:t xml:space="preserve"> и педагогов по вопросам профилактики заболеваний несовершеннолетних и формированию здорового образа жизни;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повышения квалификации врачей, медицинских работников со средним медицинским образованием отделения медицинской помощи обучающимся;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взаимодействие с территориальными органами Федеральной службы по надзору в сфере защиты прав потребителей и благополучия человека и другими учреждениями по вопросу охраны здоровья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своевременное направление извещения в установленном порядке в территориальные органы Федеральной службы по надзору в сфере защиты прав потребителей и благополучия человека об инфекционном или паразитарном заболевании, пищевом, остром отравлении, поствакцинальном осложнении;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передачу сведений ответственному медицинскому работнику медицинской организации для информирования органов внутренних дел о поступлении (обращении) пациентов (обучающихся), в отношении которых имеются достаточные основания полагать, что вред их здоровью причинен в результате противоправных действий.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13. Отделение медицинской помощи обучающимся взаимодействует с образовательной организацией, медицинскими организациями, территориальными органами Федеральной службы по надзору в сфере защиты прав потребителей и благополучия человека, органами опеки и попечительства, органами социальной защиты и др.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14. Отделение медицинской помощи обучающимся ведет медицинскую документацию в </w:t>
      </w:r>
      <w:r w:rsidRPr="00554DB9">
        <w:rPr>
          <w:rFonts w:ascii="PT Astra Serif" w:hAnsi="PT Astra Serif"/>
        </w:rPr>
        <w:lastRenderedPageBreak/>
        <w:t>установленном порядке и представляет отчетность по видам, формам, в сроки и в объеме, которые установлены уполномоченным федеральным органом исполнительной власти.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15. Настоящее Положение распространяется на кабинеты, здравпункты медицинской организации или иного юридического лица, осуществляющего наряду с основной (уставной) деятельностью медицинскую деятельность, оказывающие медицинскую помощь несовершеннолетним в возрасте до 18 лет, обучающимся в образовательных организациях, реализующих основные образовательные программы, при отсутствии отделения медицинской помощи обучающимся.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1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Приложение N 2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Порядку оказания медицинской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несовершеннолетним,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и воспитания в образовательных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организациях, утвержденному приказом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bookmarkStart w:id="3" w:name="P145"/>
      <w:bookmarkEnd w:id="3"/>
      <w:r w:rsidRPr="00554DB9">
        <w:rPr>
          <w:rFonts w:ascii="PT Astra Serif" w:hAnsi="PT Astra Serif"/>
        </w:rPr>
        <w:t>РЕКОМЕНДУЕМЫЕ ШТАТНЫЕ НОРМАТИВЫ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МЕДИЦИНСКИХ РАБОТНИКОВ ОТДЕЛЕНИЯ ОРГАНИЗАЦИИ МЕДИЦИНСКОЙ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 В ОБРАЗОВАТЕЛЬНЫХ ОРГАНИЗАЦИЯХ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rPr>
          <w:rFonts w:ascii="PT Astra Serif" w:hAnsi="PT Astra Serif"/>
        </w:rPr>
        <w:sectPr w:rsidR="00554DB9" w:rsidRPr="00554DB9" w:rsidSect="00192B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6"/>
        <w:gridCol w:w="3711"/>
        <w:gridCol w:w="5302"/>
      </w:tblGrid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lastRenderedPageBreak/>
              <w:t>N п/п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Количество штатных единиц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bookmarkStart w:id="4" w:name="P152"/>
            <w:bookmarkEnd w:id="4"/>
            <w:r w:rsidRPr="00554DB9">
              <w:rPr>
                <w:rFonts w:ascii="PT Astra Serif" w:hAnsi="PT Astra Serif"/>
              </w:rPr>
              <w:t>1.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Заведующий отделением - врач-педиатр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 10 должностей врачей-педиатров (фельдшеров)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Врач-педиатр (фельдшер)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180 - 200 несовершеннолетних в детских яслях (ясельных группах детских яслей-садов) дошкольных образовательных организаций;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400 несовершеннолетних в детских садах (соответствующих группах в детских яслях-садах) дошкольных образовательных организаций;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1000 несовершеннолетних общеобразовательных организаций или профессиональных образовательных организаций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 по гигиене детей и подростков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 2500 обучающихся во всех типах образовательных организациях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Старшая медицинская сестра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соответственно должностям заведующих отделениями, предусмотренным </w:t>
            </w:r>
            <w:hyperlink w:anchor="P152">
              <w:r w:rsidRPr="00554DB9">
                <w:rPr>
                  <w:rFonts w:ascii="PT Astra Serif" w:hAnsi="PT Astra Serif"/>
                  <w:color w:val="0000FF"/>
                </w:rPr>
                <w:t>пунктом 1</w:t>
              </w:r>
            </w:hyperlink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Медицинская сестра (фельдшер)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100 воспитанников в дошкольных 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100 - 500 обучающихся в общеобразовательных организациях или профессиональных образовательных организациях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6.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Санитарка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количеству штатных единиц медицинских сестер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7.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Врач-психиатр детский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100 несовершеннолетних с поражением центральной нервной системы и умственной отсталостью в детских яслях (ясельных группах детских яслей-садов);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200 несовершеннолетних с поражением центральной нервной системы и умственной отсталостью в дошкольных 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300 несовершеннолетних с поражением центральной нервной системы и умственной отсталостью в общеобразовательных организациях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bookmarkStart w:id="5" w:name="P181"/>
            <w:bookmarkEnd w:id="5"/>
            <w:r w:rsidRPr="00554DB9">
              <w:rPr>
                <w:rFonts w:ascii="PT Astra Serif" w:hAnsi="PT Astra Serif"/>
              </w:rPr>
              <w:t>8.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Врач-оториноларинголог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100 несовершеннолетних с нарушением слуха в детских яслях (ясельных группах детских яслей-садов);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200 несовершеннолетних с нарушением слуха в дошкольных 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300 несовершеннолетних с нарушением слуха в общеобразовательных организациях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9.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Врач-офтальмолог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200 несовершеннолетних с хроническими болезнями глаза, его придаточного аппарата и орбиты в дошкольных 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300 несовершеннолетних с хроническими болезнями глаза, его придаточного аппарата и орбиты в общеобразовательных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Врач-травматолог-ортопед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250 несовершеннолетних с поражением центральной нервной системы и другими нарушениями опорно-</w:t>
            </w:r>
            <w:r w:rsidRPr="00554DB9">
              <w:rPr>
                <w:rFonts w:ascii="PT Astra Serif" w:hAnsi="PT Astra Serif"/>
              </w:rPr>
              <w:lastRenderedPageBreak/>
              <w:t>двигательного аппарата в дошкольных 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350 несовершеннолетних с поражением центральной нервной системы и другими нарушениями опорно-двигательного аппарата в общеобразовательных организациях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11.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Врач-фтизиатр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 200 несовершеннолетних в санаторных яслях, яслях-садах и детских садах, а также лесных школах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12.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Врач-физиотерапевт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 400 несовершеннолетних с поражением центральной нервной системы и другими нарушениями опорно-двигательного аппарата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13.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Врач по лечебной физкультуре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200 несовершеннолетних с поражением центральной нервной системы и другими нарушениями опорно-двигательного аппарата в ясельных группах;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300 несовершеннолетних с поражением центральной нервной системы и другими нарушениями опорно-двигательного аппарата в дошкольных 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500 несовершеннолетних с поражением центральной нервной системы и другими нарушениями опорно-двигательного аппарата в общеобразовательных организациях</w:t>
            </w:r>
          </w:p>
        </w:tc>
      </w:tr>
      <w:tr w:rsidR="00554DB9" w:rsidRPr="00554DB9">
        <w:tc>
          <w:tcPr>
            <w:tcW w:w="626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14.</w:t>
            </w:r>
          </w:p>
        </w:tc>
        <w:tc>
          <w:tcPr>
            <w:tcW w:w="3711" w:type="dxa"/>
            <w:vMerge w:val="restart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Медицинская сестра</w:t>
            </w:r>
          </w:p>
        </w:tc>
        <w:tc>
          <w:tcPr>
            <w:tcW w:w="5302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на: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25 несовершеннолетних с хроническими болезнями глаза в дошкольных образовательных организациях;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150 несовершеннолетних с хроническими болезнями </w:t>
            </w:r>
            <w:r w:rsidRPr="00554DB9">
              <w:rPr>
                <w:rFonts w:ascii="PT Astra Serif" w:hAnsi="PT Astra Serif"/>
              </w:rPr>
              <w:lastRenderedPageBreak/>
              <w:t>глаза в общеобразовательных организациях;</w:t>
            </w:r>
          </w:p>
        </w:tc>
      </w:tr>
      <w:tr w:rsidR="00554DB9" w:rsidRPr="00554DB9">
        <w:tc>
          <w:tcPr>
            <w:tcW w:w="626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11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02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на каждую должность врача ортопеда-травматолога, предусмотренную в </w:t>
            </w:r>
            <w:hyperlink w:anchor="P181">
              <w:r w:rsidRPr="00554DB9">
                <w:rPr>
                  <w:rFonts w:ascii="PT Astra Serif" w:hAnsi="PT Astra Serif"/>
                  <w:color w:val="0000FF"/>
                </w:rPr>
                <w:t>пункте 8</w:t>
              </w:r>
            </w:hyperlink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15.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Медицинская сестра по массажу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 зависимости от объема помощи, оказываемой несовершеннолетним с поражением центральной нервной системы и другими нарушениями опорно-двигательного аппарата и действующих расчетных норм нагрузки</w:t>
            </w:r>
          </w:p>
        </w:tc>
      </w:tr>
      <w:tr w:rsidR="00554DB9" w:rsidRPr="00554DB9">
        <w:tc>
          <w:tcPr>
            <w:tcW w:w="626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16.</w:t>
            </w:r>
          </w:p>
        </w:tc>
        <w:tc>
          <w:tcPr>
            <w:tcW w:w="3711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Инструктор по лечебной физкультуре</w:t>
            </w:r>
          </w:p>
        </w:tc>
        <w:tc>
          <w:tcPr>
            <w:tcW w:w="5302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 зависимости от объема помощи, оказываемой несовершеннолетним с поражением центральной нервной системы и другими нарушениями опорно-двигательного аппарата и действующих расчетных норм нагрузки</w:t>
            </w:r>
          </w:p>
        </w:tc>
      </w:tr>
    </w:tbl>
    <w:p w:rsidR="00554DB9" w:rsidRPr="00554DB9" w:rsidRDefault="00554DB9">
      <w:pPr>
        <w:pStyle w:val="ConsPlusNormal"/>
        <w:rPr>
          <w:rFonts w:ascii="PT Astra Serif" w:hAnsi="PT Astra Serif"/>
        </w:rPr>
        <w:sectPr w:rsidR="00554DB9" w:rsidRPr="00554DB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Примечания: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1. Для районов с низкой плотностью населения и ограниченной транспортной доступностью медицинских организаций количество медицинского персонала отделения организации медицинской помощи детям в образовательных организациях детской поликлиники (отделения) устанавливается исходя из меньшей численности обучающихся.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2. Для организаций и территорий, подлежащих обслуживанию Федеральным медико-биологическим агентством, согласно </w:t>
      </w:r>
      <w:hyperlink r:id="rId28">
        <w:r w:rsidRPr="00554DB9">
          <w:rPr>
            <w:rFonts w:ascii="PT Astra Serif" w:hAnsi="PT Astra Serif"/>
            <w:color w:val="0000FF"/>
          </w:rPr>
          <w:t>распоряжению</w:t>
        </w:r>
      </w:hyperlink>
      <w:r w:rsidRPr="00554DB9">
        <w:rPr>
          <w:rFonts w:ascii="PT Astra Serif" w:hAnsi="PT Astra Serif"/>
        </w:rPr>
        <w:t xml:space="preserve"> Правительства Российской Федерации от 21 августа 2006 г. N 1156-р "Об утверждении перечней организаций и территорий, подлежащих обслуживанию ФМБА России" (Собрание законодательства Российской Федерации, 2006, N 35, ст. 3774; N 49, ст. 5267; 2008, N 11, ст. 1060; 2009, N 14, ст. 1727; 2010, N 3, ст. 336; N 18, ст. 2271; 2011, N 16, ст. 2303; 2011, N 21, ст. 3004; 2011, N 47, ст. 6699; 2011, N 51, ст. 7526; 2012, N 19, ст. 2410) количество штатных единиц врачей-специалистов устанавливается вне зависимости от численности прикрепленных несовершеннолетних.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1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Приложение N 3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Порядку оказания медицинской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несовершеннолетним,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и воспитания в образовательных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организациях, утвержденному приказом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bookmarkStart w:id="6" w:name="P240"/>
      <w:bookmarkEnd w:id="6"/>
      <w:r w:rsidRPr="00554DB9">
        <w:rPr>
          <w:rFonts w:ascii="PT Astra Serif" w:hAnsi="PT Astra Serif"/>
        </w:rPr>
        <w:t>СТАНДАРТ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ОСНАЩЕНИЯ МЕДИЦИНСКОГО БЛОКА ОТДЕЛЕНИЯ ОРГАНИЗАЦИИ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МЕДИЦИНСКОЙ ПОМОЩИ НЕСОВЕРШЕННОЛЕТНИМ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ОБРАЗОВАТЕЛЬНЫХ ОРГАНИЗАЦИЯХ &lt;1&gt;</w:t>
      </w:r>
    </w:p>
    <w:p w:rsidR="00554DB9" w:rsidRPr="00554DB9" w:rsidRDefault="00554DB9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554DB9" w:rsidRPr="00554DB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29">
              <w:r w:rsidRPr="00554DB9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554DB9">
              <w:rPr>
                <w:rFonts w:ascii="PT Astra Serif" w:hAnsi="PT Astra Serif"/>
                <w:color w:val="392C69"/>
              </w:rPr>
              <w:t xml:space="preserve"> Минздрава России от 21.02.2020 N 114н)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--------------------------------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&lt;1&gt; При наличии в структуре отделения иных кабинетов и подразделений они оснащаются в соответствии с требованиями </w:t>
      </w:r>
      <w:hyperlink r:id="rId30">
        <w:r w:rsidRPr="00554DB9">
          <w:rPr>
            <w:rFonts w:ascii="PT Astra Serif" w:hAnsi="PT Astra Serif"/>
            <w:color w:val="0000FF"/>
          </w:rPr>
          <w:t>порядков</w:t>
        </w:r>
      </w:hyperlink>
      <w:r w:rsidRPr="00554DB9">
        <w:rPr>
          <w:rFonts w:ascii="PT Astra Serif" w:hAnsi="PT Astra Serif"/>
        </w:rPr>
        <w:t xml:space="preserve"> оказания медицинской помощи по профилю.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rPr>
          <w:rFonts w:ascii="PT Astra Serif" w:hAnsi="PT Astra Serif"/>
        </w:rPr>
        <w:sectPr w:rsidR="00554DB9" w:rsidRPr="00554DB9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6720"/>
        <w:gridCol w:w="2259"/>
      </w:tblGrid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lastRenderedPageBreak/>
              <w:t>N п/п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Количество, штук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Весы медицинские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Ростомер или антропометр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Тонометр с возрастными манжетами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Стетофонендоскоп</w:t>
            </w:r>
            <w:proofErr w:type="spellEnd"/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Секундомер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6.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Сантиметровая лента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7.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Динамометр кистевой 2-х видов (для детей разных возрастных групп)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8.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Плантограф</w:t>
            </w:r>
            <w:proofErr w:type="spellEnd"/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9.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Термометр медицинский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Оториноскоп</w:t>
            </w:r>
            <w:proofErr w:type="spellEnd"/>
            <w:r w:rsidRPr="00554DB9">
              <w:rPr>
                <w:rFonts w:ascii="PT Astra Serif" w:hAnsi="PT Astra Serif"/>
              </w:rPr>
              <w:t xml:space="preserve"> с набором воронок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Шпатель металлический или одноразовый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Анализатор окиси углерода выдыхаемого воздуха с определением карбоксигемоглобина (</w:t>
            </w:r>
            <w:proofErr w:type="spellStart"/>
            <w:r w:rsidRPr="00554DB9">
              <w:rPr>
                <w:rFonts w:ascii="PT Astra Serif" w:hAnsi="PT Astra Serif"/>
              </w:rPr>
              <w:t>смокелайзер</w:t>
            </w:r>
            <w:proofErr w:type="spellEnd"/>
            <w:r w:rsidRPr="00554DB9">
              <w:rPr>
                <w:rFonts w:ascii="PT Astra Serif" w:hAnsi="PT Astra Serif"/>
              </w:rPr>
              <w:t xml:space="preserve">) </w:t>
            </w:r>
            <w:hyperlink w:anchor="P487">
              <w:r w:rsidRPr="00554DB9">
                <w:rPr>
                  <w:rFonts w:ascii="PT Astra Serif" w:hAnsi="PT Astra Serif"/>
                  <w:color w:val="0000FF"/>
                </w:rPr>
                <w:t>&lt;1&gt;</w:t>
              </w:r>
            </w:hyperlink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комплект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13.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Аппаратно-программный комплекс для скрининг-оценки уровня психофизиологического и соматического здоровья, функциональных и адаптивных резервов организма </w:t>
            </w:r>
            <w:hyperlink w:anchor="P487">
              <w:r w:rsidRPr="00554DB9">
                <w:rPr>
                  <w:rFonts w:ascii="PT Astra Serif" w:hAnsi="PT Astra Serif"/>
                  <w:color w:val="0000FF"/>
                </w:rPr>
                <w:t>&lt;1&gt;</w:t>
              </w:r>
            </w:hyperlink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комплект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14.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  <w:vAlign w:val="center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15.</w:t>
            </w:r>
          </w:p>
        </w:tc>
        <w:tc>
          <w:tcPr>
            <w:tcW w:w="6720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Бактерицидный облучатель/очиститель воздуха/устройство для обеззараживания и (или) фильтрации воздуха и (или) дезинфекции поверхностей</w:t>
            </w:r>
          </w:p>
        </w:tc>
        <w:tc>
          <w:tcPr>
            <w:tcW w:w="2259" w:type="dxa"/>
            <w:tcBorders>
              <w:bottom w:val="nil"/>
            </w:tcBorders>
            <w:vAlign w:val="center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Не менее 1 &lt;2&gt;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9639" w:type="dxa"/>
            <w:gridSpan w:val="3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(п. 15 в ред. </w:t>
            </w:r>
            <w:hyperlink r:id="rId31">
              <w:r w:rsidRPr="00554DB9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554DB9">
              <w:rPr>
                <w:rFonts w:ascii="PT Astra Serif" w:hAnsi="PT Astra Serif"/>
              </w:rPr>
              <w:t xml:space="preserve"> Минздрава России от 21.02.2020 N 114н)</w:t>
            </w:r>
          </w:p>
        </w:tc>
      </w:tr>
      <w:tr w:rsidR="00554DB9" w:rsidRPr="00554DB9">
        <w:tc>
          <w:tcPr>
            <w:tcW w:w="660" w:type="dxa"/>
            <w:vMerge w:val="restart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lastRenderedPageBreak/>
              <w:t>16.</w:t>
            </w:r>
          </w:p>
        </w:tc>
        <w:tc>
          <w:tcPr>
            <w:tcW w:w="6720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Шприц одноразовый с иглами (комплект 100 шт.)</w:t>
            </w:r>
          </w:p>
        </w:tc>
        <w:tc>
          <w:tcPr>
            <w:tcW w:w="2259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60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720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на 1 мл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60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720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на 2 мл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60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720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на 5 мл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</w:t>
            </w:r>
          </w:p>
        </w:tc>
      </w:tr>
      <w:tr w:rsidR="00554DB9" w:rsidRPr="00554DB9">
        <w:tc>
          <w:tcPr>
            <w:tcW w:w="660" w:type="dxa"/>
            <w:vMerge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720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на 10 мл</w:t>
            </w:r>
          </w:p>
        </w:tc>
        <w:tc>
          <w:tcPr>
            <w:tcW w:w="2259" w:type="dxa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17.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Лоток медицинский почкообразный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18.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Аппарат Рота с таблицей Сивцева-Орловой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19.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Перчатки медицинские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20.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Пипетки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10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Комплект воздуховодов для искусственного дыхания "рот в рот"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Аппарат искусственной вентиляции легких </w:t>
            </w:r>
            <w:proofErr w:type="spellStart"/>
            <w:r w:rsidRPr="00554DB9">
              <w:rPr>
                <w:rFonts w:ascii="PT Astra Serif" w:hAnsi="PT Astra Serif"/>
              </w:rPr>
              <w:t>Амбу</w:t>
            </w:r>
            <w:proofErr w:type="spellEnd"/>
            <w:r w:rsidRPr="00554DB9">
              <w:rPr>
                <w:rFonts w:ascii="PT Astra Serif" w:hAnsi="PT Astra Serif"/>
              </w:rPr>
              <w:t xml:space="preserve"> (мешок </w:t>
            </w:r>
            <w:proofErr w:type="spellStart"/>
            <w:r w:rsidRPr="00554DB9">
              <w:rPr>
                <w:rFonts w:ascii="PT Astra Serif" w:hAnsi="PT Astra Serif"/>
              </w:rPr>
              <w:t>Амбу</w:t>
            </w:r>
            <w:proofErr w:type="spellEnd"/>
            <w:r w:rsidRPr="00554DB9">
              <w:rPr>
                <w:rFonts w:ascii="PT Astra Serif" w:hAnsi="PT Astra Serif"/>
              </w:rPr>
              <w:t>)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23.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Грелка медицинская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24.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Пузырь для льда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25.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Жгут кровоостанавливающий резиновый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26.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Носилки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27.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Травматологическая укладка, включающая: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комплект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шины пневматические (детские и взрослые)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вакуумный матрас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косынка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фиксатор ключицы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воротник Шанца (2 размера)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жгут кровоостанавливающий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перчатки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бинт стерильный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салфетки стерильные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гелевый</w:t>
            </w:r>
            <w:proofErr w:type="spellEnd"/>
            <w:r w:rsidRPr="00554DB9">
              <w:rPr>
                <w:rFonts w:ascii="PT Astra Serif" w:hAnsi="PT Astra Serif"/>
              </w:rPr>
              <w:t xml:space="preserve"> охлаждающе-согревающий пакет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ножницы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ind w:left="283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лейкопластырь 2 см - 1 шт., 5 см - 1 шт.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28.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Зонды желудочные разных размеров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29.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Перевязочный материал: бинты, стерильные бинты, стерильные салфетки, стерильная вата, лейкопластырь, антисептики для обработки ран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30.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Термоконтейнер</w:t>
            </w:r>
            <w:proofErr w:type="spellEnd"/>
            <w:r w:rsidRPr="00554DB9">
              <w:rPr>
                <w:rFonts w:ascii="PT Astra Serif" w:hAnsi="PT Astra Serif"/>
              </w:rPr>
              <w:t xml:space="preserve"> для транспортировки медицинских иммунобиологических препаратов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Дозаторы для мыла, бумажные полотенца, антисептик для обработки рук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Спирт этиловый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0,5 мл на инъекцию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33.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Салфетки спиртовые из мягкого материала для обработки инъекционного поля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34.</w:t>
            </w:r>
          </w:p>
        </w:tc>
        <w:tc>
          <w:tcPr>
            <w:tcW w:w="6720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Посиндромная</w:t>
            </w:r>
            <w:proofErr w:type="spellEnd"/>
            <w:r w:rsidRPr="00554DB9">
              <w:rPr>
                <w:rFonts w:ascii="PT Astra Serif" w:hAnsi="PT Astra Serif"/>
              </w:rPr>
              <w:t xml:space="preserve"> укладка медикаментов и перевязочных материалов для оказания неотложной медицинской помощи </w:t>
            </w:r>
            <w:hyperlink w:anchor="P490">
              <w:r w:rsidRPr="00554DB9">
                <w:rPr>
                  <w:rFonts w:ascii="PT Astra Serif" w:hAnsi="PT Astra Serif"/>
                  <w:color w:val="0000FF"/>
                </w:rPr>
                <w:t>&lt;3&gt;</w:t>
              </w:r>
            </w:hyperlink>
          </w:p>
        </w:tc>
        <w:tc>
          <w:tcPr>
            <w:tcW w:w="2259" w:type="dxa"/>
            <w:tcBorders>
              <w:bottom w:val="nil"/>
            </w:tcBorders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комплект</w:t>
            </w:r>
          </w:p>
        </w:tc>
      </w:tr>
      <w:tr w:rsidR="00554DB9" w:rsidRPr="00554DB9">
        <w:tblPrEx>
          <w:tblBorders>
            <w:insideH w:val="nil"/>
          </w:tblBorders>
        </w:tblPrEx>
        <w:tc>
          <w:tcPr>
            <w:tcW w:w="9639" w:type="dxa"/>
            <w:gridSpan w:val="3"/>
            <w:tcBorders>
              <w:top w:val="nil"/>
            </w:tcBorders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(в ред. </w:t>
            </w:r>
            <w:hyperlink r:id="rId32">
              <w:r w:rsidRPr="00554DB9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554DB9">
              <w:rPr>
                <w:rFonts w:ascii="PT Astra Serif" w:hAnsi="PT Astra Serif"/>
              </w:rPr>
              <w:t xml:space="preserve"> Минздрава России от 21.02.2020 N 114н)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lastRenderedPageBreak/>
              <w:t>35.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Дезинфицирующие средства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36.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Ведро с педальной крышкой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37.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Емкость для дезинфицирующих средств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38.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 xml:space="preserve">Емкость - </w:t>
            </w:r>
            <w:proofErr w:type="spellStart"/>
            <w:r w:rsidRPr="00554DB9">
              <w:rPr>
                <w:rFonts w:ascii="PT Astra Serif" w:hAnsi="PT Astra Serif"/>
              </w:rPr>
              <w:t>непрокалываемый</w:t>
            </w:r>
            <w:proofErr w:type="spellEnd"/>
            <w:r w:rsidRPr="00554DB9">
              <w:rPr>
                <w:rFonts w:ascii="PT Astra Serif" w:hAnsi="PT Astra Serif"/>
              </w:rPr>
              <w:t xml:space="preserve"> контейнер с крышкой для дезинфекции отработанных шприцев, тампонов, использованных вакцин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39.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Стол рабочий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40.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Стул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6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Кушетка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Ширма медицинская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43.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Шкаф медицинский для хранения лекарственных средств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44.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Шкаф для хранения медицинской документации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45.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Стол медицинский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46.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Столик инструментальный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47.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Столик манипуляционный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48.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Лампа настольная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49.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Бикс большой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50.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Бикс малый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Пинцет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54DB9">
              <w:rPr>
                <w:rFonts w:ascii="PT Astra Serif" w:hAnsi="PT Astra Serif"/>
              </w:rPr>
              <w:t>Корцанг</w:t>
            </w:r>
            <w:proofErr w:type="spellEnd"/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4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53.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Ножницы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lastRenderedPageBreak/>
              <w:t>54.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Персональный компьютер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комплект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55.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Принтер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 комплект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56.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Калькулятор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57.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Сейф для хранения медикаментов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58.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Халат медицинский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59.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Шапочки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2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60.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Маски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требованию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61.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Коврик (1 м x 1,5 м)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1</w:t>
            </w:r>
          </w:p>
        </w:tc>
      </w:tr>
      <w:tr w:rsidR="00554DB9" w:rsidRPr="00554DB9">
        <w:tc>
          <w:tcPr>
            <w:tcW w:w="660" w:type="dxa"/>
          </w:tcPr>
          <w:p w:rsidR="00554DB9" w:rsidRPr="00554DB9" w:rsidRDefault="00554DB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62.</w:t>
            </w:r>
          </w:p>
        </w:tc>
        <w:tc>
          <w:tcPr>
            <w:tcW w:w="6720" w:type="dxa"/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Комплект оборудования для наглядной пропаганды здорового образа жизни</w:t>
            </w:r>
          </w:p>
        </w:tc>
        <w:tc>
          <w:tcPr>
            <w:tcW w:w="2259" w:type="dxa"/>
          </w:tcPr>
          <w:p w:rsidR="00554DB9" w:rsidRPr="00554DB9" w:rsidRDefault="00554DB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</w:rPr>
              <w:t>по числу учебных классов</w:t>
            </w:r>
          </w:p>
        </w:tc>
      </w:tr>
    </w:tbl>
    <w:p w:rsidR="00554DB9" w:rsidRPr="00554DB9" w:rsidRDefault="00554DB9">
      <w:pPr>
        <w:pStyle w:val="ConsPlusNormal"/>
        <w:rPr>
          <w:rFonts w:ascii="PT Astra Serif" w:hAnsi="PT Astra Serif"/>
        </w:rPr>
        <w:sectPr w:rsidR="00554DB9" w:rsidRPr="00554DB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--------------------------------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487"/>
      <w:bookmarkEnd w:id="7"/>
      <w:r w:rsidRPr="00554DB9">
        <w:rPr>
          <w:rFonts w:ascii="PT Astra Serif" w:hAnsi="PT Astra Serif"/>
        </w:rPr>
        <w:t>&lt;1&gt; Рекомендуемый.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&lt;2&gt; Виды и количество медицинских изделий определяются в соответствии с санитарно-эпидемиологическими правилами и нормативами </w:t>
      </w:r>
      <w:hyperlink r:id="rId33">
        <w:r w:rsidRPr="00554DB9">
          <w:rPr>
            <w:rFonts w:ascii="PT Astra Serif" w:hAnsi="PT Astra Serif"/>
            <w:color w:val="0000FF"/>
          </w:rPr>
          <w:t>СанПиН 2.1.3.2630-10</w:t>
        </w:r>
      </w:hyperlink>
      <w:r w:rsidRPr="00554DB9">
        <w:rPr>
          <w:rFonts w:ascii="PT Astra Serif" w:hAnsi="PT Astra Serif"/>
        </w:rPr>
        <w:t xml:space="preserve"> "Санитарно-эпидемиологические требования к организациям, осуществляющим медицинскую деятельность", утвержденными постановлением Главного государственного санитарного врача Российской Федерации от 18 мая 2010 г. N 58 (зарегистрировано Министерством юстиции Российской Федерации 9 августа 2010 г., регистрационный N 18094), с изменениями внесенными постановлениями Главного государственного санитарного врача от 4 марта 2016 г. N 27 (зарегистрировано Министерством юстиции Российской Федерации 15 марта 2016 г., регистрационный N 41424), от 10 июня 2016 г. N 76 (зарегистрировано Министерством юстиции Российской Федерации 22 июня 2016 г., регистрационный N 42606).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(сноска введена </w:t>
      </w:r>
      <w:hyperlink r:id="rId34">
        <w:r w:rsidRPr="00554DB9">
          <w:rPr>
            <w:rFonts w:ascii="PT Astra Serif" w:hAnsi="PT Astra Serif"/>
            <w:color w:val="0000FF"/>
          </w:rPr>
          <w:t>Приказом</w:t>
        </w:r>
      </w:hyperlink>
      <w:r w:rsidRPr="00554DB9">
        <w:rPr>
          <w:rFonts w:ascii="PT Astra Serif" w:hAnsi="PT Astra Serif"/>
        </w:rPr>
        <w:t xml:space="preserve"> Минздрава России от 21.02.2020 N 114н)</w:t>
      </w:r>
    </w:p>
    <w:bookmarkStart w:id="8" w:name="P490"/>
    <w:bookmarkEnd w:id="8"/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fldChar w:fldCharType="begin"/>
      </w:r>
      <w:r w:rsidRPr="00554DB9">
        <w:rPr>
          <w:rFonts w:ascii="PT Astra Serif" w:hAnsi="PT Astra Serif"/>
        </w:rPr>
        <w:instrText xml:space="preserve"> HYPERLINK "consultantplus://offline/ref=398ED0140F6B62833E7D098ABC6BB10BE91A162B3E1E9212AE8DFF655E893A2C60E97BC560CC6B23C9E8178E3177A39DC48BE73BD3EA4684N1Z8E" \h </w:instrText>
      </w:r>
      <w:r w:rsidRPr="00554DB9">
        <w:rPr>
          <w:rFonts w:ascii="PT Astra Serif" w:hAnsi="PT Astra Serif"/>
        </w:rPr>
        <w:fldChar w:fldCharType="separate"/>
      </w:r>
      <w:r w:rsidRPr="00554DB9">
        <w:rPr>
          <w:rFonts w:ascii="PT Astra Serif" w:hAnsi="PT Astra Serif"/>
          <w:color w:val="0000FF"/>
        </w:rPr>
        <w:t>&lt;3&gt;</w:t>
      </w:r>
      <w:r w:rsidRPr="00554DB9">
        <w:rPr>
          <w:rFonts w:ascii="PT Astra Serif" w:hAnsi="PT Astra Serif"/>
          <w:color w:val="0000FF"/>
        </w:rPr>
        <w:fldChar w:fldCharType="end"/>
      </w:r>
      <w:r w:rsidRPr="00554DB9">
        <w:rPr>
          <w:rFonts w:ascii="PT Astra Serif" w:hAnsi="PT Astra Serif"/>
        </w:rPr>
        <w:t xml:space="preserve"> </w:t>
      </w:r>
      <w:proofErr w:type="spellStart"/>
      <w:r w:rsidRPr="00554DB9">
        <w:rPr>
          <w:rFonts w:ascii="PT Astra Serif" w:hAnsi="PT Astra Serif"/>
        </w:rPr>
        <w:t>Посиндромная</w:t>
      </w:r>
      <w:proofErr w:type="spellEnd"/>
      <w:r w:rsidRPr="00554DB9">
        <w:rPr>
          <w:rFonts w:ascii="PT Astra Serif" w:hAnsi="PT Astra Serif"/>
        </w:rPr>
        <w:t xml:space="preserve"> укладка медикаментов и перевязочных материалов для оказания неотложной медицинской помощи комплектуется по отдельным синдромам с описью и инструкцией по применению.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1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Приложение N 4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Порядку оказания медицинской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несовершеннолетним,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и воспитания в образовательных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организациях, утвержденному приказом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ПОЛОЖЕНИЕ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ОБ ОРГАНИЗАЦИИ ДЕЯТЕЛЬНОСТИ ВРАЧА-ПЕДИАТРА (ФЕЛЬДШЕРА)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ОТДЕЛЕНИЯ ОРГАНИЗАЦИИ МЕДИЦИНСКОЙ ПОМОЩИ НЕСОВЕРШЕННОЛЕТНИМ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ОБРАЗОВАТЕЛЬНЫХ ОРГАНИЗАЦИЯХ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1. Настоящее Положение устанавливает порядок организации деятельности врача-педиатра (фельдшера) отделения организации медицинской помощи несовершеннолетним в образовательных организациях (далее - отделение медицинской помощи обучающимся), кабинета, здравпункта медицинской организации или иного юридического лица, осуществляющего наряду с основной (уставной) деятельностью медицинскую деятельность, оказывающего медицинскую помощь несовершеннолетним в возрасте до 18 лет, обучающимся в образовательных организациях, реализующих основные образовательные программы, при отсутствии отделения медицинской помощи обучающимся.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2. На должность врача-педиатра отделения медицинской помощи обучающимся назначается специалист, соответствующий Квалификационным </w:t>
      </w:r>
      <w:hyperlink r:id="rId35">
        <w:r w:rsidRPr="00554DB9">
          <w:rPr>
            <w:rFonts w:ascii="PT Astra Serif" w:hAnsi="PT Astra Serif"/>
            <w:color w:val="0000FF"/>
          </w:rPr>
          <w:t>требованиям</w:t>
        </w:r>
      </w:hyperlink>
      <w:r w:rsidRPr="00554DB9">
        <w:rPr>
          <w:rFonts w:ascii="PT Astra Serif" w:hAnsi="PT Astra Serif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 (зарегистрирован Министерством юстиции Российской Федерации 9 июля 2009 г., регистрационный N 14292) с изменениями, внесенными приказом Минздравсоцразвития России от 26.12.2011 N 1644н (зарегистрирован Министерством юстиции Российской Федерации 18 апреля 2012 г., регистрационный N 23879), по специальности "педиатрия" без предъявления требований к стажу работы в соответствии с приказом Министерства </w:t>
      </w:r>
      <w:r w:rsidRPr="00554DB9">
        <w:rPr>
          <w:rFonts w:ascii="PT Astra Serif" w:hAnsi="PT Astra Serif"/>
        </w:rPr>
        <w:lastRenderedPageBreak/>
        <w:t xml:space="preserve">здравоохранения и социального развития Российской Федерации от 23 июля 2010 г. 541н "Об утверждении Единого квалификационного справочника должностей руководителей, специалистов и служащих, </w:t>
      </w:r>
      <w:hyperlink r:id="rId36">
        <w:r w:rsidRPr="00554DB9">
          <w:rPr>
            <w:rFonts w:ascii="PT Astra Serif" w:hAnsi="PT Astra Serif"/>
            <w:color w:val="0000FF"/>
          </w:rPr>
          <w:t>раздел</w:t>
        </w:r>
      </w:hyperlink>
      <w:r w:rsidRPr="00554DB9">
        <w:rPr>
          <w:rFonts w:ascii="PT Astra Serif" w:hAnsi="PT Astra Serif"/>
        </w:rPr>
        <w:t xml:space="preserve">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3. На должность фельдшера отделения медицинской помощи обучающимся назначается специалист в соответствии с приказом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</w:t>
      </w:r>
      <w:hyperlink r:id="rId37">
        <w:r w:rsidRPr="00554DB9">
          <w:rPr>
            <w:rFonts w:ascii="PT Astra Serif" w:hAnsi="PT Astra Serif"/>
            <w:color w:val="0000FF"/>
          </w:rPr>
          <w:t>раздел</w:t>
        </w:r>
      </w:hyperlink>
      <w:r w:rsidRPr="00554DB9">
        <w:rPr>
          <w:rFonts w:ascii="PT Astra Serif" w:hAnsi="PT Astra Serif"/>
        </w:rPr>
        <w:t xml:space="preserve"> "Квалификационные характеристики должностей работников в сфере здравоохранения" по специальности "фельдшер".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4. Врач-педиатр (фельдшер) отделения медицинской помощи обучающимся осуществляет: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контроле за соблюдением санитарно-гигиенических требований к условиям и организации воспитания и обучения, в том числе питания, физического воспитания, трудового обучения несовершеннолетних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оказание обучающимся первичной медико-санитарной помощи в экстренной форме и неотложной форме, в том числе при внезапных острых заболеваниях, состояниях, обострении хронических заболеваний;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направление обучающихся при наличии медицинских показаний в медицинскую организацию, на медицинском обслуживании которой находится несовершеннолетний;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вызов скорой медицинской помощи и (или) организацию транспортировки в медицинскую организацию обучающихся, нуждающихся в оказании скорой медицинской помощи;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организацию и проведение мероприятий по иммунопрофилактике инфекционных болезней (в соответствии с Национальным </w:t>
      </w:r>
      <w:hyperlink r:id="rId38">
        <w:r w:rsidRPr="00554DB9">
          <w:rPr>
            <w:rFonts w:ascii="PT Astra Serif" w:hAnsi="PT Astra Serif"/>
            <w:color w:val="0000FF"/>
          </w:rPr>
          <w:t>календарем</w:t>
        </w:r>
      </w:hyperlink>
      <w:r w:rsidRPr="00554DB9">
        <w:rPr>
          <w:rFonts w:ascii="PT Astra Serif" w:hAnsi="PT Astra Serif"/>
        </w:rPr>
        <w:t xml:space="preserve"> профилактических прививок и </w:t>
      </w:r>
      <w:hyperlink r:id="rId39">
        <w:r w:rsidRPr="00554DB9">
          <w:rPr>
            <w:rFonts w:ascii="PT Astra Serif" w:hAnsi="PT Astra Serif"/>
            <w:color w:val="0000FF"/>
          </w:rPr>
          <w:t>календарем</w:t>
        </w:r>
      </w:hyperlink>
      <w:r w:rsidRPr="00554DB9">
        <w:rPr>
          <w:rFonts w:ascii="PT Astra Serif" w:hAnsi="PT Astra Serif"/>
        </w:rPr>
        <w:t xml:space="preserve"> профилактических прививок по эпидемическим показаниям, утвержденным приказом Министерства здравоохранения и социального развития Российской Федерации от 31 января 2011 г. N 51н - по заключению Министерства юстиции Российской Федерации в государственной регистрации не нуждается (письмо от 17.02.2011 N 01/8577-ДК);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и проведение совместно с врачом по гигиене детей и подростков противоэпидемических и профилактических мероприятий по предупреждению распространения инфекционных и паразитарных заболеваний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и проведение ежегодных скрининг-обследований, периодических медицинских осмотров обучающихся;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профилактических медицинских осмотров обучающихся, анализ полученных по результатам профилактических медицинских осмотров данных с целью контроля за состоянием здоровья несовершеннолетних и разработку рекомендаций по профилактике заболеваний и оздоровлению обучающихся;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разработку индивидуального плана профилактических и оздоровительных мероприятий обучающихся с учетом группы состояния здоровья, медицинской группы для занятий физической культурой на основании результатов профилактических медицинских осмотров, данных осмотров врачей-специалистов и текущего наблюдения;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медицинских осмотров несовершеннолетних перед началом и в период прохождения производственной практики в организациях, работники которых подлежат медицинским осмотрам;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подготовку предложений по медико-психологической адаптации несовершеннолетних к образовательной организации, процессам обучения и воспитания, а также по коррекции нарушений адаптации обучающихся;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lastRenderedPageBreak/>
        <w:t>работу по формированию групп несовершеннолетних повышенного медико-социального и биологического риска формирования расстройств здоровья для оптимальной организации процессов обучения и воспитания, оказания медицинской помощи, в том числе коррекции нарушений здоровья и развития;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анализ состояния здоровья несовершеннолетних, подготовку предложений по приоритетам при разработке профилактических, коррекционных мероприятий, реализуемых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подготовку предложений и внедрение конкретных медико-социальных и психологических технологий сохранения, укрепления и восстановления здоровья несовершеннолетних в условиях образовательных организаций;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методическое обеспечение, совместно с психологами и педагогами образовательных организаций, работы по формированию у обучающихся устойчивых стереотипов здорового образа жизни и поведения, не сопряженного с риском для здоровья;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формировании среди несовершеннолетних групп риска с целью проведения дифференцированного медицинского наблюдения и определения приоритетов при разработке и реализации в образовательных организациях профилактических, лечебно-оздоровительных, коррекционных и реабилитационных программ на индивидуальном и групповом уровнях на основании медицинской, социальной, психолого-педагогической и другой информации;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оценку полноты и анализ представленных данных медицинского обследования детей, поступающих в первый класс;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оценке функциональной готовности несовершеннолетнего к обучению школе, при переводе обучающегося в класс компенсирующего обучения, при переходе несовершеннолетнего в организацию с повышенным уровнем образования и др.;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подготовке и проведении комплексной медицинской и психолого-педагогической оценки состояния здоровья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обеспечение медико-психологической адаптации несовершеннолетних к образовательной организации, процессу обучения и воспитания, а также проведение работы по коррекции нарушений адаптации;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профилактической работе в образовательной организации по предупреждению у несовершеннолетних раннего начала половой жизни, заболеваний, передающихся половым путем, ВИЧ/СПИДа;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проведение работы по выявлению распространенности среди несовершеннолетних факторов риска хронических неинфекционных заболеваний (повышенное артериальное давление, избыточная масса тела, курение, употребление алкоголя, наркотиков, токсических веществ и др.), а также стереотипов </w:t>
      </w:r>
      <w:proofErr w:type="spellStart"/>
      <w:r w:rsidRPr="00554DB9">
        <w:rPr>
          <w:rFonts w:ascii="PT Astra Serif" w:hAnsi="PT Astra Serif"/>
        </w:rPr>
        <w:t>дивиантных</w:t>
      </w:r>
      <w:proofErr w:type="spellEnd"/>
      <w:r w:rsidRPr="00554DB9">
        <w:rPr>
          <w:rFonts w:ascii="PT Astra Serif" w:hAnsi="PT Astra Serif"/>
        </w:rPr>
        <w:t xml:space="preserve"> форм поведения;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взаимодействие в установленном законодательством порядке с врачами-психиатрами, врачами-наркологами, социальными педагогами, психологами, сотрудниками правоохранительных органов, службы опеки и попечительства и иными при выявлении </w:t>
      </w:r>
      <w:proofErr w:type="spellStart"/>
      <w:r w:rsidRPr="00554DB9">
        <w:rPr>
          <w:rFonts w:ascii="PT Astra Serif" w:hAnsi="PT Astra Serif"/>
        </w:rPr>
        <w:t>дивиантных</w:t>
      </w:r>
      <w:proofErr w:type="spellEnd"/>
      <w:r w:rsidRPr="00554DB9">
        <w:rPr>
          <w:rFonts w:ascii="PT Astra Serif" w:hAnsi="PT Astra Serif"/>
        </w:rPr>
        <w:t xml:space="preserve"> и асоциальных форм поведения несовершеннолетних (алкоголизм, наркомании, токсикомании, табакокурение, уход в бродяжничество, вовлечение в преступную деятельность и т.д.);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совместно с медико-социальным отделением детской поликлиники (отделения) и другими медицинскими организациями (центры планирования семьи, охраны репродуктивного здоровья и др.) медико-психологических образовательных программ подготовки несовершеннолетних к созданию семьи, правильному репродуктивному поведению;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проведение в условиях образовательной организации работы по коррекции нарушений здоровья несовершеннолетних, снижающих возможности их социальной адаптации, </w:t>
      </w:r>
      <w:r w:rsidRPr="00554DB9">
        <w:rPr>
          <w:rFonts w:ascii="PT Astra Serif" w:hAnsi="PT Astra Serif"/>
        </w:rPr>
        <w:lastRenderedPageBreak/>
        <w:t>ограничивающих возможности обучения, выбора профессии, подготовки к военной службе (патология органов зрения, пищеварения, костно-мышечной системы, нервной системы и др.);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информирование родителей и (или) </w:t>
      </w:r>
      <w:hyperlink r:id="rId40">
        <w:r w:rsidRPr="00554DB9">
          <w:rPr>
            <w:rFonts w:ascii="PT Astra Serif" w:hAnsi="PT Astra Serif"/>
            <w:color w:val="0000FF"/>
          </w:rPr>
          <w:t>законных представителей</w:t>
        </w:r>
      </w:hyperlink>
      <w:r w:rsidRPr="00554DB9">
        <w:rPr>
          <w:rFonts w:ascii="PT Astra Serif" w:hAnsi="PT Astra Serif"/>
        </w:rPr>
        <w:t xml:space="preserve"> несовершеннолетнего о состоянии здоровья, выдачу рекомендаций для родителей и (или) законных представителей;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анализ состояния здоровья несовершеннолетних, подготовка предложений по приоритетам при разработке профилактических, коррекционных мероприятий, реализуемых в образовательной организации;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оздоровлении обучающихся в период их отдыха и в оценке эффективности его проведения;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учета и анализ случаев травм, полученных в образовательных организациях, разработка комплекса мер по профилактике травматизма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работы медицинских работников со средним медицинским образованием, в том числе по иммунопрофилактике, по контролю за соблюдением гигиенических требований к организации процесса обучения и процесса воспитания, физического воспитания, питания и др.;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взаимодействие с территориальными органами Федеральной службы по надзору в сфере защиты прав потребителей и благополучия человека и другими учреждениями по вопросу охраны здоровья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своевременное направление извещения в установленном порядке в территориальные органы Федеральной службы по надзору в сфере защиты прав потребителей и благополучия человека об инфекционном или паразитарном заболевании, пищевом, остром отравлении, поствакцинальном осложнении;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передачу сведений ответственному медицинскому работнику медицинской организации для информирования органов внутренних дел о поступлении (обращении) пациентов (обучающихся), в отношении которых имеются достаточные основания полагать, что вред их здоровью причинен в результате противоправных действий;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повышения квалификации врачей, медицинских работников со средним медицинским образованием отделения медицинской помощи обучающимся;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оформление медицинской документации в установленном порядке и представление отчетности по видам, формам, в сроки и в объеме, которые установлены уполномоченным федеральным органом исполнительной власти.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5. При выявлении нарушений санитарно-эпидемиологического законодательства и (или) факторов, влияющих или создающих угрозу жизни и здоровью обучающихся, врач-педиатр в письменной форме информирует заведующего отделением медицинской помощи обучающимся или руководителя медицинской организации и руководителя образовательной организации о выявленных нарушениях и факторах риска.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1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Приложение N 5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Порядку оказания медицинской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несовершеннолетним,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и воспитания в образовательных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организациях, утвержденному приказом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lastRenderedPageBreak/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ПОЛОЖЕНИЕ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ОБ ОРГАНИЗАЦИИ ДЕЯТЕЛЬНОСТИ ВРАЧА ПО ГИГИЕНЕ ДЕТЕЙ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И ПОДРОСТКОВ ОТДЕЛЕНИЯ ОРГАНИЗАЦИИ МЕДИЦИНСКОЙ ПОМОЩИ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НЕСОВЕРШЕННОЛЕТНИМ В ОБРАЗОВАТЕЛЬНЫХ ОРГАНИЗАЦИЯХ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1. Настоящее Положение устанавливает порядок организации деятельности врача по гигиене детей и подростков отделения организации медицинской помощи несовершеннолетним в образовательных организациях (далее - отделение медицинской помощи обучающимся), кабинета, здравпункта медицинской организации или иного юридического лица, осуществляющего наряду с основной (уставной) деятельностью медицинскую деятельность, оказывающего медицинскую помощь несовершеннолетним в возрасте до 18 лет, обучающимся в образовательных организациях, реализующих основные образовательные программы, при отсутствии отделения медицинской помощи обучающимся.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2. На должность врача по гигиене детей и подростков назначается специалист, соответствующий требованиям, предъявляемым Квалификационными </w:t>
      </w:r>
      <w:hyperlink r:id="rId41">
        <w:r w:rsidRPr="00554DB9">
          <w:rPr>
            <w:rFonts w:ascii="PT Astra Serif" w:hAnsi="PT Astra Serif"/>
            <w:color w:val="0000FF"/>
          </w:rPr>
          <w:t>требованиями</w:t>
        </w:r>
      </w:hyperlink>
      <w:r w:rsidRPr="00554DB9">
        <w:rPr>
          <w:rFonts w:ascii="PT Astra Serif" w:hAnsi="PT Astra Serif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 (зарегистрирован Минюстом России 9 июля 2009 г., регистрационный N 14292), с изменениями, внесенными приказом Минздравсоцразвития России от 26.12.2011 N 1644н (зарегистрирован Минюстом России 18 апреля 2012 г., регистрационный N 23879), по специальности "гигиена детей и подростков".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3. Врач по гигиене детей и подростков осуществляет: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контроле за соблюдением санитарно-гигиенических требований к условиям и организации воспитания и обучения, в том числе питания, физического воспитания, трудового обучения несовершеннолетних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противоэпидемических и профилактических мероприятий по предупреждению распространения инфекционных и паразитарных заболеваний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гигиеническую оценку используемых архитектурно-планировочных решений, внутришкольной среды (микроклимат, антропогенные загрязнения воздуха, освещенность, шум, вибрация, электромагнитные поля) и текущего санитарного состояния образовательной организации;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оценку условий и технологий обучения и воспитания несовершеннолетних, соблюдения санитарно-гигиенических норм и правил;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гигиеническом контроле средств обучения и воспитания и их использования в процессах обучения и воспитания;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организацию и проведение санитарно-гигиенического просвещения и обучения несовершеннолетних и их родителей </w:t>
      </w:r>
      <w:hyperlink r:id="rId42">
        <w:r w:rsidRPr="00554DB9">
          <w:rPr>
            <w:rFonts w:ascii="PT Astra Serif" w:hAnsi="PT Astra Serif"/>
            <w:color w:val="0000FF"/>
          </w:rPr>
          <w:t>(законных представителей)</w:t>
        </w:r>
      </w:hyperlink>
      <w:r w:rsidRPr="00554DB9">
        <w:rPr>
          <w:rFonts w:ascii="PT Astra Serif" w:hAnsi="PT Astra Serif"/>
        </w:rPr>
        <w:t xml:space="preserve"> по вопросам профилактики детских болезней и формирования здорового образа жизни;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оценку производственного контроля за обеспечением санитарно-эпидемиологического благополучия образовательной организации;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внедрение новых профилактических и гигиенических диагностических технологий;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проведении клинико-эпидемиологического анализа уровня и структуры заболеваемости несовершеннолетних, в том числе в период обучения и воспитания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планирование мероприятий, направленных на сохранение и укрепление здоровья, устранение </w:t>
      </w:r>
      <w:r w:rsidRPr="00554DB9">
        <w:rPr>
          <w:rFonts w:ascii="PT Astra Serif" w:hAnsi="PT Astra Serif"/>
        </w:rPr>
        <w:lastRenderedPageBreak/>
        <w:t>вредного влияния на здоровье несовершеннолетних, в том числе в период обучения и воспитания в образовательных организациях, факторов внутришкольной среды;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подготовку предложений органам местного самоуправления по созданию оптимальных условий жизнедеятельности несовершеннолетних, формированию у них здорового образа жизни и разработке межведомственных программ профилактики заболеваний;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контроль за соблюдением в образовательной организации санитарно-гигиенических норм </w:t>
      </w:r>
      <w:proofErr w:type="spellStart"/>
      <w:r w:rsidRPr="00554DB9">
        <w:rPr>
          <w:rFonts w:ascii="PT Astra Serif" w:hAnsi="PT Astra Serif"/>
        </w:rPr>
        <w:t>воспитательно</w:t>
      </w:r>
      <w:proofErr w:type="spellEnd"/>
      <w:r w:rsidRPr="00554DB9">
        <w:rPr>
          <w:rFonts w:ascii="PT Astra Serif" w:hAnsi="PT Astra Serif"/>
        </w:rPr>
        <w:t>-образовательного процесса, в том числе состояние окружающей территории, пищеблока, учебных помещений, мест отдыха несовершеннолетних, санитарно-гигиенических комнат и др.;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разработку программ и мероприятий по профилактике, коррекции и оздоровлению обучающихся с учетом профессионально-производственных факторов;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внесение предложений руководителю образовательной организации по улучшению санитарно-эпидемиологического благополучия образовательной организации;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организацию в условиях образовательных организаций работы по коррекции нарушений здоровья несовершеннолетних, снижающих возможности их социальной адаптации, ограничивающих возможности обучения, выбора профессии, подготовки к военной службе (патология органов зрения, пищеварения, костно-мышечной системы, нервной системы и др.);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гигиеническом контроле средств обучения и воспитания и их использования в процессах обучения и воспитания;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проведение санитарно-гигиенической просветительной работы среди несовершеннолетних, их родителей (законных представителей) и педагогов по вопросам профилактики заболеваний несовершеннолетних и формированию здорового образа жизни;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разработку и внедрение медико-социальных и психологических технологий сохранения, укрепления и восстановления здоровья несовершеннолетних в условиях образовательной организации;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проведение (совместно с педагогическим персоналом) в образовательной организации мероприятий и контроль их эффективности по формированию у несовершеннолетних (на групповом и индивидуальном уровне) устойчивых стереотипов здорового образа жизни, в том числе по профилактике алкоголизма, наркоманий, токсикоманий;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организацию и методическое обеспечение работы по выявлению распространенности среди несовершеннолетних факторов риска хронических неинфекционных заболеваний (повышенное артериальное давление, избыточная масса тела, курение, употребление алкоголя, наркотиков, токсических веществ и др.), а также стереотипов </w:t>
      </w:r>
      <w:proofErr w:type="spellStart"/>
      <w:r w:rsidRPr="00554DB9">
        <w:rPr>
          <w:rFonts w:ascii="PT Astra Serif" w:hAnsi="PT Astra Serif"/>
        </w:rPr>
        <w:t>дивиантных</w:t>
      </w:r>
      <w:proofErr w:type="spellEnd"/>
      <w:r w:rsidRPr="00554DB9">
        <w:rPr>
          <w:rFonts w:ascii="PT Astra Serif" w:hAnsi="PT Astra Serif"/>
        </w:rPr>
        <w:t xml:space="preserve"> форм поведения;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взаимодействие с территориальными органами Федеральной службы по надзору в сфере защиты прав потребителей и благополучия человека и другими учреждениями по вопросу охраны здоровья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своевременное направление извещения в установленном порядке в территориальные органы Федеральной службы по надзору в сфере защиты прав потребителей и благополучия человека об инфекционном или паразитарном заболевании, пищевом, остром отравлении, поствакцинальном осложнении;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проведение санитарно-гигиенической просветительной работы среди несовершеннолетних, их родителей </w:t>
      </w:r>
      <w:hyperlink r:id="rId43">
        <w:r w:rsidRPr="00554DB9">
          <w:rPr>
            <w:rFonts w:ascii="PT Astra Serif" w:hAnsi="PT Astra Serif"/>
            <w:color w:val="0000FF"/>
          </w:rPr>
          <w:t>(законных представителей)</w:t>
        </w:r>
      </w:hyperlink>
      <w:r w:rsidRPr="00554DB9">
        <w:rPr>
          <w:rFonts w:ascii="PT Astra Serif" w:hAnsi="PT Astra Serif"/>
        </w:rPr>
        <w:t xml:space="preserve"> и педагогов по вопросам профилактики заболеваний несовершеннолетних и формированию здорового образа жизни;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методическое обеспечение, совместно с психологами и педагогами образовательных организаций, работы по формированию у обучающихся устойчивых стереотипов здорового образа </w:t>
      </w:r>
      <w:r w:rsidRPr="00554DB9">
        <w:rPr>
          <w:rFonts w:ascii="PT Astra Serif" w:hAnsi="PT Astra Serif"/>
        </w:rPr>
        <w:lastRenderedPageBreak/>
        <w:t>жизни и поведения, не сопряженного с риском для здоровья;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оформление медицинской документации в установленном порядке и представление отчетности по видам, формам, в сроки и в объеме, которые установлены уполномоченным федеральным органом исполнительной власти;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своевременно информирует ответственного медицинского работника за своевременное информирование территориальных органов внутренних дел о фактах поступления (обращения) обучающихся, в отношении которых имеются достаточные основания полагать, что вред их здоровью причинен в результате противоправных действий.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4. При выявлении нарушений санитарно-эпидемиологического законодательства и (или) факторов, влияющих или создающих угрозу жизни и здоровью обучающихся, врач по гигиене детей и подростков в письменной форме информирует заведующего отделением медицинской помощи обучающимся или руководителя медицинской организации и руководителя образовательной организации о выявленных нарушениях и факторах риска.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jc w:val="right"/>
        <w:outlineLvl w:val="1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Приложение N 6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к Порядку оказания медицинской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помощи несовершеннолетним,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в том числе в период обучения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и воспитания в образовательных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организациях, утвержденному приказом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Министерства здравоохранения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Российской Федерации</w:t>
      </w:r>
    </w:p>
    <w:p w:rsidR="00554DB9" w:rsidRPr="00554DB9" w:rsidRDefault="00554DB9">
      <w:pPr>
        <w:pStyle w:val="ConsPlusNormal"/>
        <w:jc w:val="right"/>
        <w:rPr>
          <w:rFonts w:ascii="PT Astra Serif" w:hAnsi="PT Astra Serif"/>
        </w:rPr>
      </w:pPr>
      <w:r w:rsidRPr="00554DB9">
        <w:rPr>
          <w:rFonts w:ascii="PT Astra Serif" w:hAnsi="PT Astra Serif"/>
        </w:rPr>
        <w:t>от 5 ноября 2013 г. N 822н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bookmarkStart w:id="9" w:name="P616"/>
      <w:bookmarkEnd w:id="9"/>
      <w:r w:rsidRPr="00554DB9">
        <w:rPr>
          <w:rFonts w:ascii="PT Astra Serif" w:hAnsi="PT Astra Serif"/>
        </w:rPr>
        <w:t>ПОЛОЖЕНИЕ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ОБ ОРГАНИЗАЦИИ ДЕЯТЕЛЬНОСТИ МЕДИЦИНСКОЙ СЕСТРЫ (ФЕЛЬДШЕРА)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ОТДЕЛЕНИЯ ОРГАНИЗАЦИИ МЕДИЦИНСКОЙ ПОМОЩИ НЕСОВЕРШЕННОЛЕТНИМ</w:t>
      </w:r>
    </w:p>
    <w:p w:rsidR="00554DB9" w:rsidRPr="00554DB9" w:rsidRDefault="00554DB9">
      <w:pPr>
        <w:pStyle w:val="ConsPlusTitle"/>
        <w:jc w:val="center"/>
        <w:rPr>
          <w:rFonts w:ascii="PT Astra Serif" w:hAnsi="PT Astra Serif"/>
        </w:rPr>
      </w:pPr>
      <w:r w:rsidRPr="00554DB9">
        <w:rPr>
          <w:rFonts w:ascii="PT Astra Serif" w:hAnsi="PT Astra Serif"/>
        </w:rPr>
        <w:t>В ОБРАЗОВАТЕЛЬНЫХ ОРГАНИЗАЦИЯХ</w:t>
      </w:r>
    </w:p>
    <w:p w:rsidR="00554DB9" w:rsidRPr="00554DB9" w:rsidRDefault="00554DB9">
      <w:pPr>
        <w:pStyle w:val="ConsPlusNormal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1. Настоящее Положение устанавливает порядок организации деятельности медицинской сестры (фельдшера) отделения организации медицинской помощи несовершеннолетним в образовательных организациях (далее - отделение медицинской помощи обучающимся), кабинета, здравпункта медицинской организации или иного юридического лица, осуществляющего наряду с основной (уставной) деятельностью медицинскую деятельность, оказывающего медицинскую помощь несовершеннолетним в возрасте до 18 лет, обучающимся в образовательных организациях, реализующих основные образовательные программы, при отсутствии отделения медицинской помощи обучающимся.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2. На должность медицинской сестры (фельдшера) назначается специалист в соответствии с приказом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</w:t>
      </w:r>
      <w:hyperlink r:id="rId44">
        <w:r w:rsidRPr="00554DB9">
          <w:rPr>
            <w:rFonts w:ascii="PT Astra Serif" w:hAnsi="PT Astra Serif"/>
            <w:color w:val="0000FF"/>
          </w:rPr>
          <w:t>раздел</w:t>
        </w:r>
      </w:hyperlink>
      <w:r w:rsidRPr="00554DB9">
        <w:rPr>
          <w:rFonts w:ascii="PT Astra Serif" w:hAnsi="PT Astra Serif"/>
        </w:rPr>
        <w:t xml:space="preserve">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 по специальности "медицинская сестра", "фельдшер".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3. Медицинская сестра (фельдшер) отделения медицинской помощи обучающимся осуществляет: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оказание обучающимся доврачебной первичной медико-санитарной помощи в экстренной и неотложной форме, в том числе при внезапных острых заболеваниях, состояниях, обострении </w:t>
      </w:r>
      <w:r w:rsidRPr="00554DB9">
        <w:rPr>
          <w:rFonts w:ascii="PT Astra Serif" w:hAnsi="PT Astra Serif"/>
        </w:rPr>
        <w:lastRenderedPageBreak/>
        <w:t>хронических заболеваний;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профилактические мероприятия, направленные на охрану и укрепление здоровья обучающихся в образовательной организации;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вызов скорой медицинской помощи и (или) организацию транспортировки в медицинскую организацию обучающихся, нуждающихся в оказании скорой медицинской помощи;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контроле за соблюдением санитарно-гигиенических требований к условиям и организации воспитания и обучения, питания, физического воспитания и трудового обучения несовершеннолетних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проведение мероприятий по иммунопрофилактике инфекционных болезней (в соответствии с Национальным </w:t>
      </w:r>
      <w:hyperlink r:id="rId45">
        <w:r w:rsidRPr="00554DB9">
          <w:rPr>
            <w:rFonts w:ascii="PT Astra Serif" w:hAnsi="PT Astra Serif"/>
            <w:color w:val="0000FF"/>
          </w:rPr>
          <w:t>календарем</w:t>
        </w:r>
      </w:hyperlink>
      <w:r w:rsidRPr="00554DB9">
        <w:rPr>
          <w:rFonts w:ascii="PT Astra Serif" w:hAnsi="PT Astra Serif"/>
        </w:rPr>
        <w:t xml:space="preserve"> профилактических прививок и </w:t>
      </w:r>
      <w:hyperlink r:id="rId46">
        <w:r w:rsidRPr="00554DB9">
          <w:rPr>
            <w:rFonts w:ascii="PT Astra Serif" w:hAnsi="PT Astra Serif"/>
            <w:color w:val="0000FF"/>
          </w:rPr>
          <w:t>календарем</w:t>
        </w:r>
      </w:hyperlink>
      <w:r w:rsidRPr="00554DB9">
        <w:rPr>
          <w:rFonts w:ascii="PT Astra Serif" w:hAnsi="PT Astra Serif"/>
        </w:rPr>
        <w:t xml:space="preserve"> профилактических прививок по эпидемическим показаниям, утвержденным приказом Министерства здравоохранения и социального развития Российской Федерации от 31 января 2011 г. N 51н - по заключению Министерства юстиции Российской Федерации в государственной регистрации не нуждается (письмо от 17.02.2011 N 01/8577-ДК);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проведении, совместно с врачом по гигиене детей и подростков, противоэпидемических и профилактических мероприятий по предупреждению распространения инфекционных и паразитарных заболеваний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организации и проведении ежегодных скрининг-обследований, периодических медицинских осмотров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организации профилактических медицинских осмотров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разработке индивидуального плана профилактических и оздоровительных мероприятий обучающихся с учетом группы состояния здоровья, медицинской группы для занятий физической культурой на основании результатов профилактических медицинских осмотров, данных осмотров врачей-специалистов и текущего наблюдения;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организации медицинских осмотров несовершеннолетних перед началом и в период прохождения производственной практики в организациях, работники которых подлежат медицинским осмотрам;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формировании среди несовершеннолетних групп риска с целью проведения дифференцированного медицинского наблюдения и определения приоритетов при разработке и реализации в образовательных организациях профилактических, лечебно-оздоровительных, коррекционных и реабилитационных программ на индивидуальном и групповом уровнях на основании медицинской, социальной, психолого-педагогической и другой информации;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оценке полноты представленных данных медицинского обследования детей, поступающих в первый класс;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оценке функциональной готовности несовершеннолетнего к обучению школе, при переводе обучающегося в класс компенсирующего обучения, при переходе несовершеннолетнего в организацию с повышенным уровнем образования и др.;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подготовке и проведении комплексной медицинской и психолого-педагогической оценки состояния здоровья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взаимодействие с врачами-педиатрами участковыми, врачами-специалистами медицинской организации и </w:t>
      </w:r>
      <w:proofErr w:type="gramStart"/>
      <w:r w:rsidRPr="00554DB9">
        <w:rPr>
          <w:rFonts w:ascii="PT Astra Serif" w:hAnsi="PT Astra Serif"/>
        </w:rPr>
        <w:t>психологами</w:t>
      </w:r>
      <w:proofErr w:type="gramEnd"/>
      <w:r w:rsidRPr="00554DB9">
        <w:rPr>
          <w:rFonts w:ascii="PT Astra Serif" w:hAnsi="PT Astra Serif"/>
        </w:rPr>
        <w:t xml:space="preserve"> и педагогами образовательной организации по вопросам профессиональной пригодности несовершеннолетних;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участие в проведении (совместно с педагогическим персоналом) в образовательной организации мероприятий и в контроле их эффективности по формированию у несовершеннолетних </w:t>
      </w:r>
      <w:r w:rsidRPr="00554DB9">
        <w:rPr>
          <w:rFonts w:ascii="PT Astra Serif" w:hAnsi="PT Astra Serif"/>
        </w:rPr>
        <w:lastRenderedPageBreak/>
        <w:t>(на групповом и индивидуальном уровне) устойчивых стереотипов здорового образа жизни, в том числе по профилактике алкоголизма, наркоманий, токсикоманий;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проведении профилактической работы в образовательной организации по предупреждению у несовершеннолетних раннего начала половой жизни, заболеваний, передающихся половым путем, ВИЧ/СПИДа;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взаимодействие в установленном законодательством порядке с врачами-психиатрами, врачами-наркологами, социальными педагогами, психологами, сотрудниками правоохранительных органов, службы опеки и попечительства и иными при выявлении </w:t>
      </w:r>
      <w:proofErr w:type="spellStart"/>
      <w:r w:rsidRPr="00554DB9">
        <w:rPr>
          <w:rFonts w:ascii="PT Astra Serif" w:hAnsi="PT Astra Serif"/>
        </w:rPr>
        <w:t>дивиантных</w:t>
      </w:r>
      <w:proofErr w:type="spellEnd"/>
      <w:r w:rsidRPr="00554DB9">
        <w:rPr>
          <w:rFonts w:ascii="PT Astra Serif" w:hAnsi="PT Astra Serif"/>
        </w:rPr>
        <w:t xml:space="preserve"> и асоциальных форм поведения несовершеннолетних (алкоголизм, наркомании, токсикомании, табакокурение, уход в бродяжничество, вовлечение в преступную деятельность и т.д.);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совместно с медико-социальным отделением детской поликлиники (отделения) и другими медицинскими организациями (центры планирования семьи, охраны репродуктивного здоровья и др.) в реализации медико-психологических образовательных программ подготовки несовершеннолетних к созданию семьи, правильному репродуктивному поведению;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проведении в условиях образовательной организации работы по коррекции нарушений здоровья несовершеннолетних, снижающих возможности их социальной адаптации, ограничивающих возможности обучения, выбора профессии, подготовки к военной службе (патология органов зрения, пищеварения, костно-мышечной системы, нервной системы и др.);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информирование родителей и (или) законных представителей несовершеннолетнего о состоянии здоровья обучающихся, оформление копий и (или) выписок из медицинской документации;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участие в оздоровлении несовершеннолетних в период их отдыха;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учет и анализ случаев травм, полученных в образовательных организациях;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передачу сведений ответственному медицинскому работнику медицинской организации для информирования органов внутренних дел о поступлении (обращении) пациентов (обучающихся), в отношении которых имеются достаточные основания полагать, что вред их здоровью причинен в результате противоправных действий;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дезинфекцию, предстерилизационную очистку и стерилизацию инструментария;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хранение лекарственных препаратов, в том числе медицинских иммунобиологических препаратов, сохранность этикеток на флаконах, контроль за сроками использования лекарственных препаратов;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соблюдение правил охраны труда и противопожарной безопасности на рабочем месте;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соблюдение правил асептики и антисептики;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работу по санитарно-гигиеническому просвещению, в том числе по профилактике инфекционных и паразитарных заболеваний;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анализ выполнения ежемесячного плана профилактических прививок;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учет медицинского инвентаря, лекарственных препаратов, прививочного материала, их своевременное пополнение;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взаимодействие с врачами-педиатрами участковыми, врачами-специалистами медицинских организаций, психологами и педагогами образовательных организаций;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 xml:space="preserve">оформление медицинской документации в установленном порядке и представление отчетности по видам, формам, в сроки и в объеме, которые установлены уполномоченным </w:t>
      </w:r>
      <w:r w:rsidRPr="00554DB9">
        <w:rPr>
          <w:rFonts w:ascii="PT Astra Serif" w:hAnsi="PT Astra Serif"/>
        </w:rPr>
        <w:lastRenderedPageBreak/>
        <w:t>федеральным органом исполнительной власти;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передачу сведений ответственному медицинскому работнику медицинской организации для информирования территориальных органов внутренних дел о фактах поступления (обращения) пациентов (обучающихся), в отношении которых имеются достаточные основания полагать, что вред их здоровью причинен в результате противоправных действий, и назначение медицинских работников, ответственных о фактах поступления (обращения) таких пациентов;</w:t>
      </w:r>
    </w:p>
    <w:p w:rsidR="00554DB9" w:rsidRPr="00554DB9" w:rsidRDefault="00554DB9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ведет утвержденные формы учетной и отчетной медицинской документации.</w:t>
      </w:r>
    </w:p>
    <w:p w:rsidR="00554DB9" w:rsidRPr="00554DB9" w:rsidRDefault="00554DB9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554DB9" w:rsidRPr="00554DB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>КонсультантПлюс: примечание.</w:t>
            </w:r>
          </w:p>
          <w:p w:rsidR="00554DB9" w:rsidRPr="00554DB9" w:rsidRDefault="00554DB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54DB9">
              <w:rPr>
                <w:rFonts w:ascii="PT Astra Serif" w:hAnsi="PT Astra Serif"/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DB9" w:rsidRPr="00554DB9" w:rsidRDefault="00554DB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54DB9" w:rsidRPr="00554DB9" w:rsidRDefault="00554DB9">
      <w:pPr>
        <w:pStyle w:val="ConsPlusNormal"/>
        <w:spacing w:before="280"/>
        <w:ind w:firstLine="540"/>
        <w:jc w:val="both"/>
        <w:rPr>
          <w:rFonts w:ascii="PT Astra Serif" w:hAnsi="PT Astra Serif"/>
        </w:rPr>
      </w:pPr>
      <w:r w:rsidRPr="00554DB9">
        <w:rPr>
          <w:rFonts w:ascii="PT Astra Serif" w:hAnsi="PT Astra Serif"/>
        </w:rPr>
        <w:t>5. При выявлении нарушений санитарно-эпидемиологического законодательства и (или) факторов, влияющих или создающих угрозу жизни и здоровью обучающихся, медицинская сестра (фельдшер) в письменной форме информирует заведующего отделением медицинской помощи обучающимся или руководителя медицинской организации и руководителя образовательной организации о выявленных нарушениях и факторах риска.</w:t>
      </w: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ind w:firstLine="540"/>
        <w:jc w:val="both"/>
        <w:rPr>
          <w:rFonts w:ascii="PT Astra Serif" w:hAnsi="PT Astra Serif"/>
        </w:rPr>
      </w:pPr>
    </w:p>
    <w:p w:rsidR="00554DB9" w:rsidRPr="00554DB9" w:rsidRDefault="00554DB9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680D94" w:rsidRPr="00554DB9" w:rsidRDefault="00680D94">
      <w:pPr>
        <w:rPr>
          <w:rFonts w:ascii="PT Astra Serif" w:hAnsi="PT Astra Serif"/>
        </w:rPr>
      </w:pPr>
    </w:p>
    <w:sectPr w:rsidR="00680D94" w:rsidRPr="00554DB9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B9"/>
    <w:rsid w:val="00554DB9"/>
    <w:rsid w:val="0068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D0EEBE-0C6A-4BC1-8C82-52A890A3E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4DB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54DB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54DB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554DB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554DB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554D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554D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554D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98ED0140F6B62833E7D098ABC6BB10BE91D182E38179212AE8DFF655E893A2C60E97BC560CD612DCEE8178E3177A39DC48BE73BD3EA4684N1Z8E" TargetMode="External"/><Relationship Id="rId18" Type="http://schemas.openxmlformats.org/officeDocument/2006/relationships/hyperlink" Target="consultantplus://offline/ref=398ED0140F6B62833E7D098ABC6BB10BEC1119293B1C9212AE8DFF655E893A2C60E97BC560CD622BCCE8178E3177A39DC48BE73BD3EA4684N1Z8E" TargetMode="External"/><Relationship Id="rId26" Type="http://schemas.openxmlformats.org/officeDocument/2006/relationships/hyperlink" Target="consultantplus://offline/ref=398ED0140F6B62833E7D098ABC6BB10BEC1D102C3F1E9212AE8DFF655E893A2C60E97BC560CD622BC8E8178E3177A39DC48BE73BD3EA4684N1Z8E" TargetMode="External"/><Relationship Id="rId39" Type="http://schemas.openxmlformats.org/officeDocument/2006/relationships/hyperlink" Target="consultantplus://offline/ref=398ED0140F6B62833E7D098ABC6BB10BEC18102B371A9212AE8DFF655E893A2C60E97BC560CD622FCDE8178E3177A39DC48BE73BD3EA4684N1Z8E" TargetMode="External"/><Relationship Id="rId21" Type="http://schemas.openxmlformats.org/officeDocument/2006/relationships/hyperlink" Target="consultantplus://offline/ref=398ED0140F6B62833E7D098ABC6BB10BE91D182E38179212AE8DFF655E893A2C60E97BC560CD602EC9E8178E3177A39DC48BE73BD3EA4684N1Z8E" TargetMode="External"/><Relationship Id="rId34" Type="http://schemas.openxmlformats.org/officeDocument/2006/relationships/hyperlink" Target="consultantplus://offline/ref=398ED0140F6B62833E7D098ABC6BB10BE91A162B3E1E9212AE8DFF655E893A2C60E97BC560CC6B23C9E8178E3177A39DC48BE73BD3EA4684N1Z8E" TargetMode="External"/><Relationship Id="rId42" Type="http://schemas.openxmlformats.org/officeDocument/2006/relationships/hyperlink" Target="consultantplus://offline/ref=398ED0140F6B62833E7D098ABC6BB10BE410172D3F14CF18A6D4F3675986653B67A077C460CD622FC0B7129B202FAE9ADD95E022CFE844N8Z5E" TargetMode="External"/><Relationship Id="rId47" Type="http://schemas.openxmlformats.org/officeDocument/2006/relationships/fontTable" Target="fontTable.xml"/><Relationship Id="rId7" Type="http://schemas.openxmlformats.org/officeDocument/2006/relationships/hyperlink" Target="consultantplus://offline/ref=398ED0140F6B62833E7D098ABC6BB10BEC1119293B1C9212AE8DFF655E893A2C60E97BC560CD622BCDE8178E3177A39DC48BE73BD3EA4684N1Z8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98ED0140F6B62833E7D098ABC6BB10BE91D182E38179212AE8DFF655E893A2C60E97BC560CD6122C8E8178E3177A39DC48BE73BD3EA4684N1Z8E" TargetMode="External"/><Relationship Id="rId29" Type="http://schemas.openxmlformats.org/officeDocument/2006/relationships/hyperlink" Target="consultantplus://offline/ref=398ED0140F6B62833E7D098ABC6BB10BE91A162B3E1E9212AE8DFF655E893A2C60E97BC560CC6B2CC8E8178E3177A39DC48BE73BD3EA4684N1Z8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98ED0140F6B62833E7D098ABC6BB10BE91D182E38179212AE8DFF655E893A2C60E97BC06B99336F9EEE43D86B22A983C195E5N3ZFE" TargetMode="External"/><Relationship Id="rId11" Type="http://schemas.openxmlformats.org/officeDocument/2006/relationships/hyperlink" Target="consultantplus://offline/ref=398ED0140F6B62833E7D098ABC6BB10BEC1D102C3F1E9212AE8DFF655E893A2C60E97BC560CD622BCEE8178E3177A39DC48BE73BD3EA4684N1Z8E" TargetMode="External"/><Relationship Id="rId24" Type="http://schemas.openxmlformats.org/officeDocument/2006/relationships/hyperlink" Target="consultantplus://offline/ref=398ED0140F6B62833E7D098ABC6BB10BEC1B192C3B1B9212AE8DFF655E893A2C60E97BC560CD622BC2E8178E3177A39DC48BE73BD3EA4684N1Z8E" TargetMode="External"/><Relationship Id="rId32" Type="http://schemas.openxmlformats.org/officeDocument/2006/relationships/hyperlink" Target="consultantplus://offline/ref=398ED0140F6B62833E7D098ABC6BB10BE91A162B3E1E9212AE8DFF655E893A2C60E97BC560CC6B23C9E8178E3177A39DC48BE73BD3EA4684N1Z8E" TargetMode="External"/><Relationship Id="rId37" Type="http://schemas.openxmlformats.org/officeDocument/2006/relationships/hyperlink" Target="consultantplus://offline/ref=398ED0140F6B62833E7D098ABC6BB10BEE19112E371D9212AE8DFF655E893A2C60E97BC560CD622BC2E8178E3177A39DC48BE73BD3EA4684N1Z8E" TargetMode="External"/><Relationship Id="rId40" Type="http://schemas.openxmlformats.org/officeDocument/2006/relationships/hyperlink" Target="consultantplus://offline/ref=398ED0140F6B62833E7D098ABC6BB10BE410172D3F14CF18A6D4F3675986653B67A077C460CD622FC0B7129B202FAE9ADD95E022CFE844N8Z5E" TargetMode="External"/><Relationship Id="rId45" Type="http://schemas.openxmlformats.org/officeDocument/2006/relationships/hyperlink" Target="consultantplus://offline/ref=398ED0140F6B62833E7D098ABC6BB10BEC18102B371A9212AE8DFF655E893A2C60E97BC560CD622ACFE8178E3177A39DC48BE73BD3EA4684N1Z8E" TargetMode="External"/><Relationship Id="rId5" Type="http://schemas.openxmlformats.org/officeDocument/2006/relationships/hyperlink" Target="consultantplus://offline/ref=398ED0140F6B62833E7D098ABC6BB10BE91A162B3E1E9212AE8DFF655E893A2C60E97BC560CC6B2CC9E8178E3177A39DC48BE73BD3EA4684N1Z8E" TargetMode="External"/><Relationship Id="rId15" Type="http://schemas.openxmlformats.org/officeDocument/2006/relationships/hyperlink" Target="consultantplus://offline/ref=398ED0140F6B62833E7D098ABC6BB10BE91D182E38179212AE8DFF655E893A2C60E97BC560CD6123C9E8178E3177A39DC48BE73BD3EA4684N1Z8E" TargetMode="External"/><Relationship Id="rId23" Type="http://schemas.openxmlformats.org/officeDocument/2006/relationships/hyperlink" Target="consultantplus://offline/ref=398ED0140F6B62833E7D098ABC6BB10BE91D182E38179212AE8DFF655E893A2C60E97BC560CD602DCFE8178E3177A39DC48BE73BD3EA4684N1Z8E" TargetMode="External"/><Relationship Id="rId28" Type="http://schemas.openxmlformats.org/officeDocument/2006/relationships/hyperlink" Target="consultantplus://offline/ref=398ED0140F6B62833E7D098ABC6BB10BE91A182D391A9212AE8DFF655E893A2C72E923C960CA7C2BCCFD41DF77N2Z1E" TargetMode="External"/><Relationship Id="rId36" Type="http://schemas.openxmlformats.org/officeDocument/2006/relationships/hyperlink" Target="consultantplus://offline/ref=398ED0140F6B62833E7D098ABC6BB10BEE19112E371D9212AE8DFF655E893A2C60E97BC560CD622BC2E8178E3177A39DC48BE73BD3EA4684N1Z8E" TargetMode="External"/><Relationship Id="rId10" Type="http://schemas.openxmlformats.org/officeDocument/2006/relationships/hyperlink" Target="consultantplus://offline/ref=398ED0140F6B62833E7D098ABC6BB10BEC1D102C3F1E9212AE8DFF655E893A2C60E97BC560CD622BC8E8178E3177A39DC48BE73BD3EA4684N1Z8E" TargetMode="External"/><Relationship Id="rId19" Type="http://schemas.openxmlformats.org/officeDocument/2006/relationships/hyperlink" Target="consultantplus://offline/ref=398ED0140F6B62833E7D098ABC6BB10BEC1C182E3E1E9212AE8DFF655E893A2C60E97BC560CD622DCCE8178E3177A39DC48BE73BD3EA4684N1Z8E" TargetMode="External"/><Relationship Id="rId31" Type="http://schemas.openxmlformats.org/officeDocument/2006/relationships/hyperlink" Target="consultantplus://offline/ref=398ED0140F6B62833E7D098ABC6BB10BE91A162B3E1E9212AE8DFF655E893A2C60E97BC560CC6B2CCFE8178E3177A39DC48BE73BD3EA4684N1Z8E" TargetMode="External"/><Relationship Id="rId44" Type="http://schemas.openxmlformats.org/officeDocument/2006/relationships/hyperlink" Target="consultantplus://offline/ref=398ED0140F6B62833E7D098ABC6BB10BEE19112E371D9212AE8DFF655E893A2C60E97BC560CD622BC2E8178E3177A39DC48BE73BD3EA4684N1Z8E" TargetMode="External"/><Relationship Id="rId4" Type="http://schemas.openxmlformats.org/officeDocument/2006/relationships/hyperlink" Target="consultantplus://offline/ref=398ED0140F6B62833E7D098ABC6BB10BEC1119293B1C9212AE8DFF655E893A2C60E97BC560CD622BCDE8178E3177A39DC48BE73BD3EA4684N1Z8E" TargetMode="External"/><Relationship Id="rId9" Type="http://schemas.openxmlformats.org/officeDocument/2006/relationships/hyperlink" Target="consultantplus://offline/ref=398ED0140F6B62833E7D098ABC6BB10BE91A172E36189212AE8DFF655E893A2C60E97BC560CD6228CAE8178E3177A39DC48BE73BD3EA4684N1Z8E" TargetMode="External"/><Relationship Id="rId14" Type="http://schemas.openxmlformats.org/officeDocument/2006/relationships/hyperlink" Target="consultantplus://offline/ref=398ED0140F6B62833E7D098ABC6BB10BE91D182E38179212AE8DFF655E893A2C60E97BC560CD612CC8E8178E3177A39DC48BE73BD3EA4684N1Z8E" TargetMode="External"/><Relationship Id="rId22" Type="http://schemas.openxmlformats.org/officeDocument/2006/relationships/hyperlink" Target="consultantplus://offline/ref=398ED0140F6B62833E7D098ABC6BB10BE410172D3F14CF18A6D4F3675986653B67A077C460CD622FC0B7129B202FAE9ADD95E022CFE844N8Z5E" TargetMode="External"/><Relationship Id="rId27" Type="http://schemas.openxmlformats.org/officeDocument/2006/relationships/hyperlink" Target="consultantplus://offline/ref=398ED0140F6B62833E7D098ABC6BB10BE410172D3F14CF18A6D4F3675986653B67A077C460CD622FC0B7129B202FAE9ADD95E022CFE844N8Z5E" TargetMode="External"/><Relationship Id="rId30" Type="http://schemas.openxmlformats.org/officeDocument/2006/relationships/hyperlink" Target="consultantplus://offline/ref=398ED0140F6B62833E7D098ABC6BB10BEC1D102C3F1E9212AE8DFF655E893A2C60E97BC560CD622BC8E8178E3177A39DC48BE73BD3EA4684N1Z8E" TargetMode="External"/><Relationship Id="rId35" Type="http://schemas.openxmlformats.org/officeDocument/2006/relationships/hyperlink" Target="consultantplus://offline/ref=398ED0140F6B62833E7D098ABC6BB10BEC1B192C3B1B9212AE8DFF655E893A2C60E97BC560CD622BC2E8178E3177A39DC48BE73BD3EA4684N1Z8E" TargetMode="External"/><Relationship Id="rId43" Type="http://schemas.openxmlformats.org/officeDocument/2006/relationships/hyperlink" Target="consultantplus://offline/ref=398ED0140F6B62833E7D098ABC6BB10BE410172D3F14CF18A6D4F3675986653B67A077C460CD622FC0B7129B202FAE9ADD95E022CFE844N8Z5E" TargetMode="External"/><Relationship Id="rId48" Type="http://schemas.openxmlformats.org/officeDocument/2006/relationships/theme" Target="theme/theme1.xml"/><Relationship Id="rId8" Type="http://schemas.openxmlformats.org/officeDocument/2006/relationships/hyperlink" Target="consultantplus://offline/ref=398ED0140F6B62833E7D098ABC6BB10BE91A162B3E1E9212AE8DFF655E893A2C60E97BC560CC6B2CC9E8178E3177A39DC48BE73BD3EA4684N1Z8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98ED0140F6B62833E7D098ABC6BB10BEC1D102C3F1E9212AE8DFF655E893A2C60E97BC560CD622DC3E8178E3177A39DC48BE73BD3EA4684N1Z8E" TargetMode="External"/><Relationship Id="rId17" Type="http://schemas.openxmlformats.org/officeDocument/2006/relationships/hyperlink" Target="consultantplus://offline/ref=398ED0140F6B62833E7D098ABC6BB10BE91D182E38179212AE8DFF655E893A2C60E97BC06B99336F9EEE43D86B22A983C195E5N3ZFE" TargetMode="External"/><Relationship Id="rId25" Type="http://schemas.openxmlformats.org/officeDocument/2006/relationships/hyperlink" Target="consultantplus://offline/ref=398ED0140F6B62833E7D098ABC6BB10BEE19112E371D9212AE8DFF655E893A2C60E97BC560CD622BC2E8178E3177A39DC48BE73BD3EA4684N1Z8E" TargetMode="External"/><Relationship Id="rId33" Type="http://schemas.openxmlformats.org/officeDocument/2006/relationships/hyperlink" Target="consultantplus://offline/ref=398ED0140F6B62833E7D098ABC6BB10BEF19112A361A9212AE8DFF655E893A2C60E97BC560CD622ACEE8178E3177A39DC48BE73BD3EA4684N1Z8E" TargetMode="External"/><Relationship Id="rId38" Type="http://schemas.openxmlformats.org/officeDocument/2006/relationships/hyperlink" Target="consultantplus://offline/ref=398ED0140F6B62833E7D098ABC6BB10BEC18102B371A9212AE8DFF655E893A2C60E97BC560CD622ACFE8178E3177A39DC48BE73BD3EA4684N1Z8E" TargetMode="External"/><Relationship Id="rId46" Type="http://schemas.openxmlformats.org/officeDocument/2006/relationships/hyperlink" Target="consultantplus://offline/ref=398ED0140F6B62833E7D098ABC6BB10BEC18102B371A9212AE8DFF655E893A2C60E97BC560CD622FCDE8178E3177A39DC48BE73BD3EA4684N1Z8E" TargetMode="External"/><Relationship Id="rId20" Type="http://schemas.openxmlformats.org/officeDocument/2006/relationships/hyperlink" Target="consultantplus://offline/ref=398ED0140F6B62833E7D098ABC6BB10BE91D182E38179212AE8DFF655E893A2C72E923C960CA7C2BCCFD41DF77N2Z1E" TargetMode="External"/><Relationship Id="rId41" Type="http://schemas.openxmlformats.org/officeDocument/2006/relationships/hyperlink" Target="consultantplus://offline/ref=398ED0140F6B62833E7D098ABC6BB10BEC1B192C3B1B9212AE8DFF655E893A2C60E97BC560CD622BC2E8178E3177A39DC48BE73BD3EA4684N1Z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9561</Words>
  <Characters>54499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2023-07-07T04:25:00Z</dcterms:created>
  <dcterms:modified xsi:type="dcterms:W3CDTF">2023-07-07T04:26:00Z</dcterms:modified>
</cp:coreProperties>
</file>