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E5E" w:rsidRPr="00C71E5E" w:rsidRDefault="00C71E5E">
      <w:pPr>
        <w:pStyle w:val="ConsPlusNormal"/>
        <w:outlineLvl w:val="0"/>
        <w:rPr>
          <w:rFonts w:ascii="PT Astra Serif" w:hAnsi="PT Astra Serif"/>
        </w:rPr>
      </w:pPr>
      <w:bookmarkStart w:id="0" w:name="_GoBack"/>
      <w:bookmarkEnd w:id="0"/>
      <w:r w:rsidRPr="00C71E5E">
        <w:rPr>
          <w:rFonts w:ascii="PT Astra Serif" w:hAnsi="PT Astra Serif"/>
        </w:rPr>
        <w:t>Зарегистрировано в Минюсте России 12 ноября 2020 г. N 60859</w:t>
      </w:r>
    </w:p>
    <w:p w:rsidR="00C71E5E" w:rsidRPr="00C71E5E" w:rsidRDefault="00C71E5E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МИНИСТЕРСТВО ФИНАНСОВ РОССИЙСКОЙ ФЕДЕРАЦИИ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ПРИКАЗ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от 7 октября 2020 г. N 235н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ОБ УСТАНОВЛЕНИИ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ЦЕН, НЕ НИЖЕ КОТОРЫХ ОСУЩЕСТВЛЯЮТСЯ ЗАКУПКА (ЗА ИСКЛЮЧЕНИЕМ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ИМПОРТА), ПОСТАВКИ (ЗА ИСКЛЮЧЕНИЕМ ЭКСПОРТА) И РОЗНИЧНАЯ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ПРОДАЖА АЛКОГОЛЬНОЙ ПРОДУКЦИИ КРЕПОСТЬЮ СВЫШЕ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28 ПРОЦЕНТОВ</w:t>
      </w:r>
    </w:p>
    <w:p w:rsidR="00C71E5E" w:rsidRPr="00C71E5E" w:rsidRDefault="00C71E5E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71E5E" w:rsidRPr="00C71E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  <w:color w:val="392C69"/>
              </w:rPr>
              <w:t xml:space="preserve">(в ред. Приказов Минфина России от 24.01.2022 </w:t>
            </w:r>
            <w:hyperlink r:id="rId4">
              <w:r w:rsidRPr="00C71E5E">
                <w:rPr>
                  <w:rFonts w:ascii="PT Astra Serif" w:hAnsi="PT Astra Serif"/>
                  <w:color w:val="0000FF"/>
                </w:rPr>
                <w:t>N 11н</w:t>
              </w:r>
            </w:hyperlink>
            <w:r w:rsidRPr="00C71E5E">
              <w:rPr>
                <w:rFonts w:ascii="PT Astra Serif" w:hAnsi="PT Astra Serif"/>
                <w:color w:val="392C69"/>
              </w:rPr>
              <w:t>,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  <w:color w:val="392C69"/>
              </w:rPr>
              <w:t xml:space="preserve">от 11.11.2022 </w:t>
            </w:r>
            <w:hyperlink r:id="rId5">
              <w:r w:rsidRPr="00C71E5E">
                <w:rPr>
                  <w:rFonts w:ascii="PT Astra Serif" w:hAnsi="PT Astra Serif"/>
                  <w:color w:val="0000FF"/>
                </w:rPr>
                <w:t>N 168н</w:t>
              </w:r>
            </w:hyperlink>
            <w:r w:rsidRPr="00C71E5E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В соответствии с </w:t>
      </w:r>
      <w:hyperlink r:id="rId6">
        <w:r w:rsidRPr="00C71E5E">
          <w:rPr>
            <w:rFonts w:ascii="PT Astra Serif" w:hAnsi="PT Astra Serif"/>
            <w:color w:val="0000FF"/>
          </w:rPr>
          <w:t>пунктом 5 статьи 11</w:t>
        </w:r>
      </w:hyperlink>
      <w:r w:rsidRPr="00C71E5E">
        <w:rPr>
          <w:rFonts w:ascii="PT Astra Serif" w:hAnsi="PT Astra Serif"/>
        </w:rPr>
        <w:t xml:space="preserve"> Федерального закона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(Собрание законодательства Российской Федерации, 1995, N 48, ст. 4553; 2011, N 30, ст. 4566), </w:t>
      </w:r>
      <w:hyperlink r:id="rId7">
        <w:r w:rsidRPr="00C71E5E">
          <w:rPr>
            <w:rFonts w:ascii="PT Astra Serif" w:hAnsi="PT Astra Serif"/>
            <w:color w:val="0000FF"/>
          </w:rPr>
          <w:t>подпунктом 5.2.8(2) пункта 5</w:t>
        </w:r>
      </w:hyperlink>
      <w:r w:rsidRPr="00C71E5E">
        <w:rPr>
          <w:rFonts w:ascii="PT Astra Serif" w:hAnsi="PT Astra Serif"/>
        </w:rPr>
        <w:t xml:space="preserve"> Положения о Министерстве финансов Российской Федерации, утвержденного постановлением Правительства Российской Федерации от 30 июня 2004 г. N 329 (Собрание законодательства Российской Федерации, 2004, N 31, ст. 3258; 2016, N 17, ст. 2399), </w:t>
      </w:r>
      <w:hyperlink r:id="rId8">
        <w:r w:rsidRPr="00C71E5E">
          <w:rPr>
            <w:rFonts w:ascii="PT Astra Serif" w:hAnsi="PT Astra Serif"/>
            <w:color w:val="0000FF"/>
          </w:rPr>
          <w:t>подпунктом 5.2.4 пункта 5</w:t>
        </w:r>
      </w:hyperlink>
      <w:r w:rsidRPr="00C71E5E">
        <w:rPr>
          <w:rFonts w:ascii="PT Astra Serif" w:hAnsi="PT Astra Serif"/>
        </w:rPr>
        <w:t xml:space="preserve"> Положения о Федеральной службе по регулированию алкогольного рынка, утвержденного постановлением Правительства Российской Федерации от 24 февраля 2009 г. N 154 (Собрание законодательства Российской Федерации, 2009, N 9, ст. 1119; 2012, N 7, ст. 852), приказываю: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1. Установить: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1" w:name="P20"/>
      <w:bookmarkEnd w:id="1"/>
      <w:r w:rsidRPr="00C71E5E">
        <w:rPr>
          <w:rFonts w:ascii="PT Astra Serif" w:hAnsi="PT Astra Serif"/>
        </w:rPr>
        <w:t xml:space="preserve">а) цены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дистиллятов) за 0,5 литра готовой продукции, не ниже которых осуществляются 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продукции, в размерах согласно </w:t>
      </w:r>
      <w:hyperlink w:anchor="P53">
        <w:r w:rsidRPr="00C71E5E">
          <w:rPr>
            <w:rFonts w:ascii="PT Astra Serif" w:hAnsi="PT Astra Serif"/>
            <w:color w:val="0000FF"/>
          </w:rPr>
          <w:t>Приложению</w:t>
        </w:r>
      </w:hyperlink>
      <w:r w:rsidRPr="00C71E5E">
        <w:rPr>
          <w:rFonts w:ascii="PT Astra Serif" w:hAnsi="PT Astra Serif"/>
        </w:rPr>
        <w:t xml:space="preserve"> к настоящему приказу;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б) цены, не ниже которых осуществляются 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продукции: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на бренди и другую алкогольную продукцию, произведенную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дистиллятов, за исключением коньяка, - в размере 289 рублей за 0,5 литра готовой продукции;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9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10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на коньяк - в размере 397 рублей за 0,5 литра готовой продукции;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11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12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в) цены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дистиллятов) за 0,5 литра готовой продукции, не ниже которых осуществляются закупка (за исключением импорта) алкогольной продукции 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организации, в размерах согласно </w:t>
      </w:r>
      <w:hyperlink w:anchor="P53">
        <w:r w:rsidRPr="00C71E5E">
          <w:rPr>
            <w:rFonts w:ascii="PT Astra Serif" w:hAnsi="PT Astra Serif"/>
            <w:color w:val="0000FF"/>
          </w:rPr>
          <w:t>Приложению</w:t>
        </w:r>
      </w:hyperlink>
      <w:r w:rsidRPr="00C71E5E">
        <w:rPr>
          <w:rFonts w:ascii="PT Astra Serif" w:hAnsi="PT Astra Serif"/>
        </w:rPr>
        <w:t xml:space="preserve"> к настоящему приказу;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г) цены, не ниже которых осуществляются закупка (за исключением импорта) алкогольной продукции </w:t>
      </w:r>
      <w:r w:rsidRPr="00C71E5E">
        <w:rPr>
          <w:rFonts w:ascii="PT Astra Serif" w:hAnsi="PT Astra Serif"/>
        </w:rPr>
        <w:lastRenderedPageBreak/>
        <w:t>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организации: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на бренди и другую алкогольную продукцию, произведенную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дистиллятов, за исключением коньяка - в размере 304 рублей за 0,5 литра готовой продукции;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13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14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на коньяк - в размере 419 рублей за 0,5 литра готовой продукции;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15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16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д) цены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дистиллятов) за 0,5 литра готовой продукции, не ниже которых осуществляется розничная продажа такой алкогольной продукции, в размерах согласно </w:t>
      </w:r>
      <w:hyperlink w:anchor="P53">
        <w:r w:rsidRPr="00C71E5E">
          <w:rPr>
            <w:rFonts w:ascii="PT Astra Serif" w:hAnsi="PT Astra Serif"/>
            <w:color w:val="0000FF"/>
          </w:rPr>
          <w:t>Приложению</w:t>
        </w:r>
      </w:hyperlink>
      <w:r w:rsidRPr="00C71E5E">
        <w:rPr>
          <w:rFonts w:ascii="PT Astra Serif" w:hAnsi="PT Astra Serif"/>
        </w:rPr>
        <w:t xml:space="preserve"> к настоящему приказу;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2" w:name="P33"/>
      <w:bookmarkEnd w:id="2"/>
      <w:r w:rsidRPr="00C71E5E">
        <w:rPr>
          <w:rFonts w:ascii="PT Astra Serif" w:hAnsi="PT Astra Serif"/>
        </w:rPr>
        <w:t>е) цены, не ниже которых осуществляется розничная продажа алкогольной продукции: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на бренди и другую алкогольную продукцию, произведенную из винного, виноградного, плодового, коньячного, </w:t>
      </w:r>
      <w:proofErr w:type="spellStart"/>
      <w:r w:rsidRPr="00C71E5E">
        <w:rPr>
          <w:rFonts w:ascii="PT Astra Serif" w:hAnsi="PT Astra Serif"/>
        </w:rPr>
        <w:t>кальвадосного</w:t>
      </w:r>
      <w:proofErr w:type="spellEnd"/>
      <w:r w:rsidRPr="00C71E5E">
        <w:rPr>
          <w:rFonts w:ascii="PT Astra Serif" w:hAnsi="PT Astra Serif"/>
        </w:rPr>
        <w:t xml:space="preserve">, </w:t>
      </w:r>
      <w:proofErr w:type="spellStart"/>
      <w:r w:rsidRPr="00C71E5E">
        <w:rPr>
          <w:rFonts w:ascii="PT Astra Serif" w:hAnsi="PT Astra Serif"/>
        </w:rPr>
        <w:t>вискового</w:t>
      </w:r>
      <w:proofErr w:type="spellEnd"/>
      <w:r w:rsidRPr="00C71E5E">
        <w:rPr>
          <w:rFonts w:ascii="PT Astra Serif" w:hAnsi="PT Astra Serif"/>
        </w:rPr>
        <w:t xml:space="preserve"> дистиллятов, за исключением коньяка - в размере 375 рублей за 0,5 литра готовой продукции;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17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18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на коньяк - в размере 517 рублей за 0,5 литра готовой продукции.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(в ред. Приказов Минфина России от 24.01.2022 </w:t>
      </w:r>
      <w:hyperlink r:id="rId19">
        <w:r w:rsidRPr="00C71E5E">
          <w:rPr>
            <w:rFonts w:ascii="PT Astra Serif" w:hAnsi="PT Astra Serif"/>
            <w:color w:val="0000FF"/>
          </w:rPr>
          <w:t>N 11н</w:t>
        </w:r>
      </w:hyperlink>
      <w:r w:rsidRPr="00C71E5E">
        <w:rPr>
          <w:rFonts w:ascii="PT Astra Serif" w:hAnsi="PT Astra Serif"/>
        </w:rPr>
        <w:t xml:space="preserve">, от 11.11.2022 </w:t>
      </w:r>
      <w:hyperlink r:id="rId20">
        <w:r w:rsidRPr="00C71E5E">
          <w:rPr>
            <w:rFonts w:ascii="PT Astra Serif" w:hAnsi="PT Astra Serif"/>
            <w:color w:val="0000FF"/>
          </w:rPr>
          <w:t>N 168н</w:t>
        </w:r>
      </w:hyperlink>
      <w:r w:rsidRPr="00C71E5E">
        <w:rPr>
          <w:rFonts w:ascii="PT Astra Serif" w:hAnsi="PT Astra Serif"/>
        </w:rPr>
        <w:t>)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 xml:space="preserve">2. Цены,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процентов, </w:t>
      </w:r>
      <w:proofErr w:type="spellStart"/>
      <w:r w:rsidRPr="00C71E5E">
        <w:rPr>
          <w:rFonts w:ascii="PT Astra Serif" w:hAnsi="PT Astra Serif"/>
        </w:rPr>
        <w:t>розлитой</w:t>
      </w:r>
      <w:proofErr w:type="spellEnd"/>
      <w:r w:rsidRPr="00C71E5E">
        <w:rPr>
          <w:rFonts w:ascii="PT Astra Serif" w:hAnsi="PT Astra Serif"/>
        </w:rPr>
        <w:t xml:space="preserve"> в потребительскую тару иной чем 0,5 литра емкостью, рассчитываются пропорционально ценам, установленным </w:t>
      </w:r>
      <w:hyperlink w:anchor="P20">
        <w:r w:rsidRPr="00C71E5E">
          <w:rPr>
            <w:rFonts w:ascii="PT Astra Serif" w:hAnsi="PT Astra Serif"/>
            <w:color w:val="0000FF"/>
          </w:rPr>
          <w:t>подпунктами "а"</w:t>
        </w:r>
      </w:hyperlink>
      <w:r w:rsidRPr="00C71E5E">
        <w:rPr>
          <w:rFonts w:ascii="PT Astra Serif" w:hAnsi="PT Astra Serif"/>
        </w:rPr>
        <w:t xml:space="preserve"> - </w:t>
      </w:r>
      <w:hyperlink w:anchor="P33">
        <w:r w:rsidRPr="00C71E5E">
          <w:rPr>
            <w:rFonts w:ascii="PT Astra Serif" w:hAnsi="PT Astra Serif"/>
            <w:color w:val="0000FF"/>
          </w:rPr>
          <w:t>"е" пункта 1</w:t>
        </w:r>
      </w:hyperlink>
      <w:r w:rsidRPr="00C71E5E">
        <w:rPr>
          <w:rFonts w:ascii="PT Astra Serif" w:hAnsi="PT Astra Serif"/>
        </w:rPr>
        <w:t xml:space="preserve"> настоящего приказа, за исключением водки, </w:t>
      </w:r>
      <w:proofErr w:type="spellStart"/>
      <w:r w:rsidRPr="00C71E5E">
        <w:rPr>
          <w:rFonts w:ascii="PT Astra Serif" w:hAnsi="PT Astra Serif"/>
        </w:rPr>
        <w:t>розлитой</w:t>
      </w:r>
      <w:proofErr w:type="spellEnd"/>
      <w:r w:rsidRPr="00C71E5E">
        <w:rPr>
          <w:rFonts w:ascii="PT Astra Serif" w:hAnsi="PT Astra Serif"/>
        </w:rPr>
        <w:t xml:space="preserve"> в потребительскую тару объемом свыше 0,375 до 0,5 литра, цена которой равна цене водки, </w:t>
      </w:r>
      <w:proofErr w:type="spellStart"/>
      <w:r w:rsidRPr="00C71E5E">
        <w:rPr>
          <w:rFonts w:ascii="PT Astra Serif" w:hAnsi="PT Astra Serif"/>
        </w:rPr>
        <w:t>розлитой</w:t>
      </w:r>
      <w:proofErr w:type="spellEnd"/>
      <w:r w:rsidRPr="00C71E5E">
        <w:rPr>
          <w:rFonts w:ascii="PT Astra Serif" w:hAnsi="PT Astra Serif"/>
        </w:rPr>
        <w:t xml:space="preserve"> в потребительскую тару емкостью 0,5 литра.</w:t>
      </w:r>
    </w:p>
    <w:p w:rsidR="00C71E5E" w:rsidRPr="00C71E5E" w:rsidRDefault="00C71E5E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C71E5E">
        <w:rPr>
          <w:rFonts w:ascii="PT Astra Serif" w:hAnsi="PT Astra Serif"/>
        </w:rPr>
        <w:t>3. Настоящий приказ вступает в силу с 1 января 2021 года и действует по 31 декабря 2026 года включительно.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right"/>
        <w:rPr>
          <w:rFonts w:ascii="PT Astra Serif" w:hAnsi="PT Astra Serif"/>
        </w:rPr>
      </w:pPr>
      <w:r w:rsidRPr="00C71E5E">
        <w:rPr>
          <w:rFonts w:ascii="PT Astra Serif" w:hAnsi="PT Astra Serif"/>
        </w:rPr>
        <w:t>Министр</w:t>
      </w:r>
    </w:p>
    <w:p w:rsidR="00C71E5E" w:rsidRPr="00C71E5E" w:rsidRDefault="00C71E5E">
      <w:pPr>
        <w:pStyle w:val="ConsPlusNormal"/>
        <w:jc w:val="right"/>
        <w:rPr>
          <w:rFonts w:ascii="PT Astra Serif" w:hAnsi="PT Astra Serif"/>
        </w:rPr>
      </w:pPr>
      <w:r w:rsidRPr="00C71E5E">
        <w:rPr>
          <w:rFonts w:ascii="PT Astra Serif" w:hAnsi="PT Astra Serif"/>
        </w:rPr>
        <w:t>А.Г.СИЛУАНОВ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right"/>
        <w:outlineLvl w:val="0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Приложение</w:t>
      </w:r>
    </w:p>
    <w:p w:rsidR="00C71E5E" w:rsidRPr="00C71E5E" w:rsidRDefault="00C71E5E">
      <w:pPr>
        <w:pStyle w:val="ConsPlusNormal"/>
        <w:jc w:val="right"/>
        <w:rPr>
          <w:rFonts w:ascii="PT Astra Serif" w:hAnsi="PT Astra Serif"/>
        </w:rPr>
      </w:pPr>
      <w:r w:rsidRPr="00C71E5E">
        <w:rPr>
          <w:rFonts w:ascii="PT Astra Serif" w:hAnsi="PT Astra Serif"/>
        </w:rPr>
        <w:t>к приказу Министерства финансов</w:t>
      </w:r>
    </w:p>
    <w:p w:rsidR="00C71E5E" w:rsidRPr="00C71E5E" w:rsidRDefault="00C71E5E">
      <w:pPr>
        <w:pStyle w:val="ConsPlusNormal"/>
        <w:jc w:val="right"/>
        <w:rPr>
          <w:rFonts w:ascii="PT Astra Serif" w:hAnsi="PT Astra Serif"/>
        </w:rPr>
      </w:pPr>
      <w:r w:rsidRPr="00C71E5E">
        <w:rPr>
          <w:rFonts w:ascii="PT Astra Serif" w:hAnsi="PT Astra Serif"/>
        </w:rPr>
        <w:t>Российской Федерации</w:t>
      </w:r>
    </w:p>
    <w:p w:rsidR="00C71E5E" w:rsidRPr="00C71E5E" w:rsidRDefault="00C71E5E">
      <w:pPr>
        <w:pStyle w:val="ConsPlusNormal"/>
        <w:jc w:val="right"/>
        <w:rPr>
          <w:rFonts w:ascii="PT Astra Serif" w:hAnsi="PT Astra Serif"/>
        </w:rPr>
      </w:pPr>
      <w:r w:rsidRPr="00C71E5E">
        <w:rPr>
          <w:rFonts w:ascii="PT Astra Serif" w:hAnsi="PT Astra Serif"/>
        </w:rPr>
        <w:t>от 07.10.2020 N 235н</w:t>
      </w: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bookmarkStart w:id="3" w:name="P53"/>
      <w:bookmarkEnd w:id="3"/>
      <w:r w:rsidRPr="00C71E5E">
        <w:rPr>
          <w:rFonts w:ascii="PT Astra Serif" w:hAnsi="PT Astra Serif"/>
        </w:rPr>
        <w:t>ЦЕНЫ,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НЕ НИЖЕ КОТОРЫХ ОСУЩЕСТВЛЯЮТСЯ ЗАКУПКА (ЗА ИСКЛЮЧЕНИЕМ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ИМПОРТА), ПОСТАВКИ (ЗА ИСКЛЮЧЕНИЕМ ЭКСПОРТА) И РОЗНИЧНАЯ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ПРОДАЖА ВОДКИ, ЛИКЕРОВОДОЧНОЙ И ДРУГОЙ АЛКОГОЛЬНОЙ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ПРОДУКЦИИ КРЕПОСТЬЮ СВЫШЕ 28 ПРОЦЕНТОВ (ЗА ИСКЛЮЧЕНИЕМ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КОНЬЯКА, БРЕНДИ И ДРУГОЙ АЛКОГОЛЬНОЙ ПРОДУКЦИИ,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ПРОИЗВЕДЕННОЙ ИЗ ВИННОГО, ВИНОГРАДНОГО, ПЛОДОВОГО,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КОНЬЯЧНОГО, КАЛЬВАДОСНОГО, ВИСКОВОГО ДИСТИЛЛЯТОВ),</w:t>
      </w:r>
    </w:p>
    <w:p w:rsidR="00C71E5E" w:rsidRPr="00C71E5E" w:rsidRDefault="00C71E5E">
      <w:pPr>
        <w:pStyle w:val="ConsPlusTitle"/>
        <w:jc w:val="center"/>
        <w:rPr>
          <w:rFonts w:ascii="PT Astra Serif" w:hAnsi="PT Astra Serif"/>
        </w:rPr>
      </w:pPr>
      <w:r w:rsidRPr="00C71E5E">
        <w:rPr>
          <w:rFonts w:ascii="PT Astra Serif" w:hAnsi="PT Astra Serif"/>
        </w:rPr>
        <w:t>ЗА 0,5 ЛИТРА ГОТОВОЙ ПРОДУКЦИИ</w:t>
      </w:r>
    </w:p>
    <w:p w:rsidR="00C71E5E" w:rsidRPr="00C71E5E" w:rsidRDefault="00C71E5E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71E5E" w:rsidRPr="00C71E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21">
              <w:r w:rsidRPr="00C71E5E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C71E5E">
              <w:rPr>
                <w:rFonts w:ascii="PT Astra Serif" w:hAnsi="PT Astra Serif"/>
                <w:color w:val="392C69"/>
              </w:rPr>
              <w:t xml:space="preserve"> Минфина России от 11.11.2022 N 168н)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rPr>
          <w:rFonts w:ascii="PT Astra Serif" w:hAnsi="PT Astra Serif"/>
        </w:rPr>
        <w:sectPr w:rsidR="00C71E5E" w:rsidRPr="00C71E5E" w:rsidSect="008718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040"/>
        <w:gridCol w:w="1133"/>
        <w:gridCol w:w="1984"/>
        <w:gridCol w:w="1133"/>
        <w:gridCol w:w="1984"/>
        <w:gridCol w:w="1133"/>
        <w:gridCol w:w="1984"/>
      </w:tblGrid>
      <w:tr w:rsidR="00C71E5E" w:rsidRPr="00C71E5E">
        <w:tc>
          <w:tcPr>
            <w:tcW w:w="510" w:type="dxa"/>
            <w:vMerge w:val="restart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lastRenderedPageBreak/>
              <w:t>N п/п</w:t>
            </w:r>
          </w:p>
        </w:tc>
        <w:tc>
          <w:tcPr>
            <w:tcW w:w="2040" w:type="dxa"/>
            <w:vMerge w:val="restart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Процентное содержание спирта в готовой продукции</w:t>
            </w:r>
          </w:p>
        </w:tc>
        <w:tc>
          <w:tcPr>
            <w:tcW w:w="9351" w:type="dxa"/>
            <w:gridSpan w:val="6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Цена, не ниже которой осуществляется:</w:t>
            </w:r>
          </w:p>
        </w:tc>
      </w:tr>
      <w:tr w:rsidR="00C71E5E" w:rsidRPr="00C71E5E">
        <w:tc>
          <w:tcPr>
            <w:tcW w:w="510" w:type="dxa"/>
            <w:vMerge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117" w:type="dxa"/>
            <w:gridSpan w:val="2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закупка (за исключением импорта) продукции у организации, осуществившей производство, и поставки (за исключением экспорта) продукции организацией, осуществившей производство продукции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(с НДС и акцизом)</w:t>
            </w:r>
          </w:p>
        </w:tc>
        <w:tc>
          <w:tcPr>
            <w:tcW w:w="3117" w:type="dxa"/>
            <w:gridSpan w:val="2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закупка (за исключением импорта) продукции у организации, осуществившей закупку у иной организации, и поставки (за исключением экспорта) продукции организацией, осуществившей закупку у иной организации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(с НДС и акцизом)</w:t>
            </w:r>
          </w:p>
        </w:tc>
        <w:tc>
          <w:tcPr>
            <w:tcW w:w="3117" w:type="dxa"/>
            <w:gridSpan w:val="2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розничная продажа продукции</w:t>
            </w:r>
          </w:p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(с НДС и акцизом)</w:t>
            </w:r>
          </w:p>
        </w:tc>
      </w:tr>
      <w:tr w:rsidR="00C71E5E" w:rsidRPr="00C71E5E">
        <w:tc>
          <w:tcPr>
            <w:tcW w:w="510" w:type="dxa"/>
            <w:vMerge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водки</w:t>
            </w:r>
          </w:p>
        </w:tc>
        <w:tc>
          <w:tcPr>
            <w:tcW w:w="1984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133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водки</w:t>
            </w:r>
          </w:p>
        </w:tc>
        <w:tc>
          <w:tcPr>
            <w:tcW w:w="1984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133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водки</w:t>
            </w:r>
          </w:p>
        </w:tc>
        <w:tc>
          <w:tcPr>
            <w:tcW w:w="1984" w:type="dxa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ликероводочной и другой алкогольной продукции крепостью свыше 28% (за исключением водки)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28 до 29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179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187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220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29 до 30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184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192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225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30 до 31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189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196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231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4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31 до 32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193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234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5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32 до 33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198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240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6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33 до 34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247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7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34 до 35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206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214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252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lastRenderedPageBreak/>
              <w:t>8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35 до 36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211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219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257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9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36 до 37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215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223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263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10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37 до 38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220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266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11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38 до 39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273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12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39 до 40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281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13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40 до 41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233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233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287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287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14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41 до 42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247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247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292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15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42 до 43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250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250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296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296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16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43 до 44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246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246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256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256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301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17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44 до 45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308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18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45 до 46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255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265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314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314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19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46 до 47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260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260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319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20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47 до 48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264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275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324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324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21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 xml:space="preserve">свыше 48 до 49 </w:t>
            </w:r>
            <w:r w:rsidRPr="00C71E5E">
              <w:rPr>
                <w:rFonts w:ascii="PT Astra Serif" w:hAnsi="PT Astra Serif"/>
              </w:rPr>
              <w:lastRenderedPageBreak/>
              <w:t>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lastRenderedPageBreak/>
              <w:t>271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328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22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49 до 50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274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283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283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333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333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23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50 до 51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340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340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24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51 до 52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346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346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25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52 до 53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286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286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297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297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351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351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26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53 до 54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355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355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27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54 до 55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295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308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308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362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362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28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55 до 56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301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312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369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369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29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56 до 57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315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374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57 до 58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309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379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58 до 59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324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385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59 до 60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317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331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388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33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60 до 61 включительно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322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333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394</w:t>
            </w:r>
          </w:p>
        </w:tc>
      </w:tr>
      <w:tr w:rsidR="00C71E5E" w:rsidRPr="00C71E5E">
        <w:tc>
          <w:tcPr>
            <w:tcW w:w="510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</w:t>
            </w:r>
          </w:p>
        </w:tc>
        <w:tc>
          <w:tcPr>
            <w:tcW w:w="2040" w:type="dxa"/>
            <w:vAlign w:val="center"/>
          </w:tcPr>
          <w:p w:rsidR="00C71E5E" w:rsidRPr="00C71E5E" w:rsidRDefault="00C71E5E">
            <w:pPr>
              <w:pStyle w:val="ConsPlusNormal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свыше 61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327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340</w:t>
            </w:r>
          </w:p>
        </w:tc>
        <w:tc>
          <w:tcPr>
            <w:tcW w:w="1133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C71E5E" w:rsidRPr="00C71E5E" w:rsidRDefault="00C71E5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1E5E">
              <w:rPr>
                <w:rFonts w:ascii="PT Astra Serif" w:hAnsi="PT Astra Serif"/>
              </w:rPr>
              <w:t>401</w:t>
            </w:r>
          </w:p>
        </w:tc>
      </w:tr>
    </w:tbl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jc w:val="both"/>
        <w:rPr>
          <w:rFonts w:ascii="PT Astra Serif" w:hAnsi="PT Astra Serif"/>
        </w:rPr>
      </w:pPr>
    </w:p>
    <w:p w:rsidR="00C71E5E" w:rsidRPr="00C71E5E" w:rsidRDefault="00C71E5E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B25143" w:rsidRPr="00C71E5E" w:rsidRDefault="00B25143">
      <w:pPr>
        <w:rPr>
          <w:rFonts w:ascii="PT Astra Serif" w:hAnsi="PT Astra Serif"/>
        </w:rPr>
      </w:pPr>
    </w:p>
    <w:sectPr w:rsidR="00B25143" w:rsidRPr="00C71E5E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5E"/>
    <w:rsid w:val="00B25143"/>
    <w:rsid w:val="00C7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41B40-3FC9-4085-917C-01CF05533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1E5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71E5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71E5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74E972FBCE38D74B1F7D81F229034800C671723310957C4AC437F25472F6A7C81CF51BBAFA2F1A93B2E44BE8BB5F400DD4FD37q6h2J" TargetMode="External"/><Relationship Id="rId13" Type="http://schemas.openxmlformats.org/officeDocument/2006/relationships/hyperlink" Target="consultantplus://offline/ref=1574E972FBCE38D74B1F7D81F229034800C77E73311D957C4AC437F25472F6A7C81CF51BB3F17B4AD4ECBD1BA9F0534316C8FC377E6A702Cq5hEJ" TargetMode="External"/><Relationship Id="rId18" Type="http://schemas.openxmlformats.org/officeDocument/2006/relationships/hyperlink" Target="consultantplus://offline/ref=1574E972FBCE38D74B1F7D81F229034800C47A733417957C4AC437F25472F6A7C81CF51BB3F17B4ADFECBD1BA9F0534316C8FC377E6A702Cq5hE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574E972FBCE38D74B1F7D81F229034800C47A733417957C4AC437F25472F6A7C81CF51BB3F17B49D7ECBD1BA9F0534316C8FC377E6A702Cq5hEJ" TargetMode="External"/><Relationship Id="rId7" Type="http://schemas.openxmlformats.org/officeDocument/2006/relationships/hyperlink" Target="consultantplus://offline/ref=1574E972FBCE38D74B1F7D81F229034800C57E783413957C4AC437F25472F6A7C81CF51BB3F1784BD3ECBD1BA9F0534316C8FC377E6A702Cq5hEJ" TargetMode="External"/><Relationship Id="rId12" Type="http://schemas.openxmlformats.org/officeDocument/2006/relationships/hyperlink" Target="consultantplus://offline/ref=1574E972FBCE38D74B1F7D81F229034800C47A733417957C4AC437F25472F6A7C81CF51BB3F17B4AD2ECBD1BA9F0534316C8FC377E6A702Cq5hEJ" TargetMode="External"/><Relationship Id="rId17" Type="http://schemas.openxmlformats.org/officeDocument/2006/relationships/hyperlink" Target="consultantplus://offline/ref=1574E972FBCE38D74B1F7D81F229034800C77E73311D957C4AC437F25472F6A7C81CF51BB3F17B4AD2ECBD1BA9F0534316C8FC377E6A702Cq5hE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574E972FBCE38D74B1F7D81F229034800C47A733417957C4AC437F25472F6A7C81CF51BB3F17B4AD0ECBD1BA9F0534316C8FC377E6A702Cq5hEJ" TargetMode="External"/><Relationship Id="rId20" Type="http://schemas.openxmlformats.org/officeDocument/2006/relationships/hyperlink" Target="consultantplus://offline/ref=1574E972FBCE38D74B1F7D81F229034800C47A733417957C4AC437F25472F6A7C81CF51BB3F17B4ADEECBD1BA9F0534316C8FC377E6A702Cq5h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574E972FBCE38D74B1F7D81F229034800C67B7C3617957C4AC437F25472F6A7C81CF51BB3F17F49D1ECBD1BA9F0534316C8FC377E6A702Cq5hEJ" TargetMode="External"/><Relationship Id="rId11" Type="http://schemas.openxmlformats.org/officeDocument/2006/relationships/hyperlink" Target="consultantplus://offline/ref=1574E972FBCE38D74B1F7D81F229034800C77E73311D957C4AC437F25472F6A7C81CF51BB3F17B4AD5ECBD1BA9F0534316C8FC377E6A702Cq5hEJ" TargetMode="External"/><Relationship Id="rId5" Type="http://schemas.openxmlformats.org/officeDocument/2006/relationships/hyperlink" Target="consultantplus://offline/ref=1574E972FBCE38D74B1F7D81F229034800C47A733417957C4AC437F25472F6A7C81CF51BB3F17B4BD1ECBD1BA9F0534316C8FC377E6A702Cq5hEJ" TargetMode="External"/><Relationship Id="rId15" Type="http://schemas.openxmlformats.org/officeDocument/2006/relationships/hyperlink" Target="consultantplus://offline/ref=1574E972FBCE38D74B1F7D81F229034800C77E73311D957C4AC437F25472F6A7C81CF51BB3F17B4AD3ECBD1BA9F0534316C8FC377E6A702Cq5hE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1574E972FBCE38D74B1F7D81F229034800C47A733417957C4AC437F25472F6A7C81CF51BB3F17B4AD3ECBD1BA9F0534316C8FC377E6A702Cq5hEJ" TargetMode="External"/><Relationship Id="rId19" Type="http://schemas.openxmlformats.org/officeDocument/2006/relationships/hyperlink" Target="consultantplus://offline/ref=1574E972FBCE38D74B1F7D81F229034800C77E73311D957C4AC437F25472F6A7C81CF51BB3F17B4AD1ECBD1BA9F0534316C8FC377E6A702Cq5hEJ" TargetMode="External"/><Relationship Id="rId4" Type="http://schemas.openxmlformats.org/officeDocument/2006/relationships/hyperlink" Target="consultantplus://offline/ref=1574E972FBCE38D74B1F7D81F229034800C77E73311D957C4AC437F25472F6A7C81CF51BB3F17B4BD1ECBD1BA9F0534316C8FC377E6A702Cq5hEJ" TargetMode="External"/><Relationship Id="rId9" Type="http://schemas.openxmlformats.org/officeDocument/2006/relationships/hyperlink" Target="consultantplus://offline/ref=1574E972FBCE38D74B1F7D81F229034800C77E73311D957C4AC437F25472F6A7C81CF51BB3F17B4AD6ECBD1BA9F0534316C8FC377E6A702Cq5hEJ" TargetMode="External"/><Relationship Id="rId14" Type="http://schemas.openxmlformats.org/officeDocument/2006/relationships/hyperlink" Target="consultantplus://offline/ref=1574E972FBCE38D74B1F7D81F229034800C47A733417957C4AC437F25472F6A7C81CF51BB3F17B4AD1ECBD1BA9F0534316C8FC377E6A702Cq5hE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1328</Words>
  <Characters>10985</Characters>
  <Application>Microsoft Office Word</Application>
  <DocSecurity>0</DocSecurity>
  <Lines>499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2022-12-15T09:33:00Z</dcterms:created>
  <dcterms:modified xsi:type="dcterms:W3CDTF">2022-12-15T09:36:00Z</dcterms:modified>
</cp:coreProperties>
</file>