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5A73" w:rsidRDefault="00755A73">
      <w:pPr>
        <w:pStyle w:val="ConsPlusTitle"/>
        <w:jc w:val="center"/>
        <w:outlineLvl w:val="0"/>
      </w:pPr>
      <w:r>
        <w:t>ДЕПАРТАМЕНТ ТАРИФНОГО РЕГУЛИРОВАНИЯ</w:t>
      </w:r>
    </w:p>
    <w:p w:rsidR="00755A73" w:rsidRDefault="00755A73">
      <w:pPr>
        <w:pStyle w:val="ConsPlusTitle"/>
        <w:jc w:val="center"/>
      </w:pPr>
      <w:r>
        <w:t>ТОМСКОЙ ОБЛАСТИ</w:t>
      </w:r>
    </w:p>
    <w:p w:rsidR="00755A73" w:rsidRDefault="00755A73">
      <w:pPr>
        <w:pStyle w:val="ConsPlusTitle"/>
        <w:jc w:val="both"/>
      </w:pPr>
    </w:p>
    <w:p w:rsidR="00755A73" w:rsidRDefault="00755A73">
      <w:pPr>
        <w:pStyle w:val="ConsPlusTitle"/>
        <w:jc w:val="center"/>
      </w:pPr>
      <w:r>
        <w:t>ПРИКАЗ</w:t>
      </w:r>
    </w:p>
    <w:p w:rsidR="00755A73" w:rsidRDefault="00755A73">
      <w:pPr>
        <w:pStyle w:val="ConsPlusTitle"/>
        <w:jc w:val="center"/>
      </w:pPr>
      <w:r>
        <w:t>от 28 января 2021 г. N 10-2</w:t>
      </w:r>
    </w:p>
    <w:p w:rsidR="00755A73" w:rsidRDefault="00755A73">
      <w:pPr>
        <w:pStyle w:val="ConsPlusTitle"/>
        <w:jc w:val="both"/>
      </w:pPr>
    </w:p>
    <w:p w:rsidR="00755A73" w:rsidRDefault="00755A73">
      <w:pPr>
        <w:pStyle w:val="ConsPlusTitle"/>
        <w:jc w:val="center"/>
      </w:pPr>
      <w:r>
        <w:t xml:space="preserve">ОБ УСТАНОВЛЕНИИ НА ТЕРРИТОРИИ ТОМСКОЙ ОБЛАСТИ </w:t>
      </w:r>
      <w:proofErr w:type="gramStart"/>
      <w:r>
        <w:t>ПРЕДЕЛЬНЫХ</w:t>
      </w:r>
      <w:proofErr w:type="gramEnd"/>
    </w:p>
    <w:p w:rsidR="00755A73" w:rsidRDefault="00755A73">
      <w:pPr>
        <w:pStyle w:val="ConsPlusTitle"/>
        <w:jc w:val="center"/>
      </w:pPr>
      <w:r>
        <w:t>РАЗМЕРОВ ОПТОВЫХ НАДБАВОК И ПРЕДЕЛЬНЫХ РАЗМЕРОВ РОЗНИЧНЫХ</w:t>
      </w:r>
    </w:p>
    <w:p w:rsidR="00755A73" w:rsidRDefault="00755A73">
      <w:pPr>
        <w:pStyle w:val="ConsPlusTitle"/>
        <w:jc w:val="center"/>
      </w:pPr>
      <w:proofErr w:type="gramStart"/>
      <w:r>
        <w:t>НАДБАВОК К ФАКТИЧЕСКИМ ОТПУСКНЫМ ЦЕНАМ (БЕЗ УЧЕТА НАЛОГА</w:t>
      </w:r>
      <w:proofErr w:type="gramEnd"/>
    </w:p>
    <w:p w:rsidR="00755A73" w:rsidRDefault="00755A73">
      <w:pPr>
        <w:pStyle w:val="ConsPlusTitle"/>
        <w:jc w:val="center"/>
      </w:pPr>
      <w:proofErr w:type="gramStart"/>
      <w:r>
        <w:t>НА ДОБАВЛЕННУЮ СТОИМОСТЬ), УСТАНОВЛЕННЫМ ПРОИЗВОДИТЕЛЯМИ</w:t>
      </w:r>
      <w:proofErr w:type="gramEnd"/>
    </w:p>
    <w:p w:rsidR="00755A73" w:rsidRDefault="00755A73">
      <w:pPr>
        <w:pStyle w:val="ConsPlusTitle"/>
        <w:jc w:val="center"/>
      </w:pPr>
      <w:r>
        <w:t>ЛЕКАРСТВЕННЫХ ПРЕПАРАТОВ, НА ЛЕКАРСТВЕННЫЕ ПРЕПАРАТЫ,</w:t>
      </w:r>
    </w:p>
    <w:p w:rsidR="00755A73" w:rsidRDefault="00755A73">
      <w:pPr>
        <w:pStyle w:val="ConsPlusTitle"/>
        <w:jc w:val="center"/>
      </w:pPr>
      <w:proofErr w:type="gramStart"/>
      <w:r>
        <w:t>ВКЛЮЧЕННЫЕ</w:t>
      </w:r>
      <w:proofErr w:type="gramEnd"/>
      <w:r>
        <w:t xml:space="preserve"> В ПЕРЕЧЕНЬ ЖИЗНЕННО НЕОБХОДИМЫХ</w:t>
      </w:r>
    </w:p>
    <w:p w:rsidR="00755A73" w:rsidRDefault="00755A73">
      <w:pPr>
        <w:pStyle w:val="ConsPlusTitle"/>
        <w:jc w:val="center"/>
      </w:pPr>
      <w:r>
        <w:t>И ВАЖНЕЙШИХ ЛЕКАРСТВЕННЫХ ПРЕПАРАТОВ</w:t>
      </w:r>
    </w:p>
    <w:p w:rsidR="00755A73" w:rsidRDefault="00755A73">
      <w:pPr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755A73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755A73" w:rsidRDefault="00755A73">
            <w:pPr>
              <w:spacing w:after="1" w:line="0" w:lineRule="atLeast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55A73" w:rsidRDefault="00755A73">
            <w:pPr>
              <w:spacing w:after="1" w:line="0" w:lineRule="atLeast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755A73" w:rsidRDefault="00755A73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755A73" w:rsidRDefault="00755A73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</w:t>
            </w:r>
            <w:hyperlink r:id="rId6" w:history="1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Департамента тарифного регулирования Томской области</w:t>
            </w:r>
            <w:proofErr w:type="gramEnd"/>
          </w:p>
          <w:p w:rsidR="00755A73" w:rsidRDefault="00755A73">
            <w:pPr>
              <w:pStyle w:val="ConsPlusNormal"/>
              <w:jc w:val="center"/>
            </w:pPr>
            <w:r>
              <w:rPr>
                <w:color w:val="392C69"/>
              </w:rPr>
              <w:t>от 17.09.2021 N 10-65)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55A73" w:rsidRDefault="00755A73">
            <w:pPr>
              <w:spacing w:after="1" w:line="0" w:lineRule="atLeast"/>
            </w:pPr>
          </w:p>
        </w:tc>
      </w:tr>
    </w:tbl>
    <w:p w:rsidR="00755A73" w:rsidRDefault="00755A73">
      <w:pPr>
        <w:pStyle w:val="ConsPlusNormal"/>
        <w:jc w:val="both"/>
      </w:pPr>
    </w:p>
    <w:p w:rsidR="00755A73" w:rsidRDefault="00755A73">
      <w:pPr>
        <w:pStyle w:val="ConsPlusNormal"/>
        <w:ind w:firstLine="540"/>
        <w:jc w:val="both"/>
      </w:pPr>
      <w:proofErr w:type="gramStart"/>
      <w:r>
        <w:t xml:space="preserve">В соответствии с Федеральным </w:t>
      </w:r>
      <w:hyperlink r:id="rId7" w:history="1">
        <w:r>
          <w:rPr>
            <w:color w:val="0000FF"/>
          </w:rPr>
          <w:t>законом</w:t>
        </w:r>
      </w:hyperlink>
      <w:r>
        <w:t xml:space="preserve"> от 12 апреля 2010 года N 61-ФЗ "Об обращении лекарственных средств", </w:t>
      </w:r>
      <w:hyperlink r:id="rId8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29.10.2010 N 865 "О государственном регулировании цен на лекарственные препараты, включенные в перечень жизненно необходимых и важнейших лекарственных препаратов", </w:t>
      </w:r>
      <w:hyperlink r:id="rId9" w:history="1">
        <w:r>
          <w:rPr>
            <w:color w:val="0000FF"/>
          </w:rPr>
          <w:t>Законом</w:t>
        </w:r>
      </w:hyperlink>
      <w:r>
        <w:t xml:space="preserve"> Томской области от 14.03.2016 N 2-ОЗ "О лекарственном обеспечении населения Томской области", </w:t>
      </w:r>
      <w:hyperlink r:id="rId10" w:history="1">
        <w:r>
          <w:rPr>
            <w:color w:val="0000FF"/>
          </w:rPr>
          <w:t>Приказом</w:t>
        </w:r>
      </w:hyperlink>
      <w:r>
        <w:t xml:space="preserve"> Федеральной антимонопольной службы от 09.09.2020 N</w:t>
      </w:r>
      <w:proofErr w:type="gramEnd"/>
      <w:r>
        <w:t xml:space="preserve"> </w:t>
      </w:r>
      <w:proofErr w:type="gramStart"/>
      <w:r>
        <w:t xml:space="preserve">820/20 "Об утверждении Методики установления органами исполнительной власти субъектов Российской Федерации предельных размеров оптовых надбавок и предельных размеров розничных надбавок к фактическим отпускным ценам, установленным производителями лекарственных препаратов, на лекарственные препараты, включенные в перечень жизненно необходимых и важнейших лекарственных препаратов", </w:t>
      </w:r>
      <w:hyperlink r:id="rId11" w:history="1">
        <w:r>
          <w:rPr>
            <w:color w:val="0000FF"/>
          </w:rPr>
          <w:t>Положением</w:t>
        </w:r>
      </w:hyperlink>
      <w:r>
        <w:t xml:space="preserve"> о Департаменте тарифного регулирования Томской области, утвержденным постановлением Губернатора Томской области от 31.10.2012 N 145, и решением Правления</w:t>
      </w:r>
      <w:proofErr w:type="gramEnd"/>
      <w:r>
        <w:t xml:space="preserve"> Департамента тарифного регулирования Томской области от 28.01.2021 N 1/2 приказываю:</w:t>
      </w:r>
    </w:p>
    <w:p w:rsidR="00755A73" w:rsidRDefault="00755A73">
      <w:pPr>
        <w:pStyle w:val="ConsPlusNormal"/>
        <w:jc w:val="both"/>
      </w:pPr>
      <w:r>
        <w:t xml:space="preserve">(в ред. </w:t>
      </w:r>
      <w:hyperlink r:id="rId12" w:history="1">
        <w:r>
          <w:rPr>
            <w:color w:val="0000FF"/>
          </w:rPr>
          <w:t>приказа</w:t>
        </w:r>
      </w:hyperlink>
      <w:r>
        <w:t xml:space="preserve"> Департамента тарифного регулирования Томской области от 17.09.2021 N 10-65)</w:t>
      </w:r>
    </w:p>
    <w:p w:rsidR="00755A73" w:rsidRDefault="00755A73">
      <w:pPr>
        <w:pStyle w:val="ConsPlusNormal"/>
        <w:spacing w:before="220"/>
        <w:ind w:firstLine="540"/>
        <w:jc w:val="both"/>
      </w:pPr>
      <w:r>
        <w:t xml:space="preserve">1. </w:t>
      </w:r>
      <w:proofErr w:type="gramStart"/>
      <w:r>
        <w:t>Установить в отношении организаций оптовой торговли лекарственными средствами, аптечных организаций, индивидуальных предпринимателей, имеющих лицензию на осуществление фармацевтической деятельности, медицинских организаций, имеющих лицензии на осуществление фармацевтической деятельности, и их обособленных подразделений (амбулаторий, фельдшерских и фельдшерско-акушерских пунктов, центров (отделений) общей врачебной (семейной) практики), расположенных в сельских поселениях, в которых отсутствуют аптечные организации, осуществляющих реализацию лекарственных препаратов на территории Томской области, предельные размеры</w:t>
      </w:r>
      <w:proofErr w:type="gramEnd"/>
      <w:r>
        <w:t xml:space="preserve"> оптовых надбавок и предельные размеры розничных надбавок к фактическим отпускным ценам (без учета налога на добавленную стоимость), установленным производителями лекарственных препаратов, на лекарственные препараты, включенные в перечень жизненно необходимых и важнейших лекарственных препаратов, согласно </w:t>
      </w:r>
      <w:hyperlink w:anchor="P30" w:history="1">
        <w:r>
          <w:rPr>
            <w:color w:val="0000FF"/>
          </w:rPr>
          <w:t>приложению</w:t>
        </w:r>
      </w:hyperlink>
      <w:r>
        <w:t xml:space="preserve"> к настоящему приказу.</w:t>
      </w:r>
    </w:p>
    <w:p w:rsidR="00755A73" w:rsidRDefault="00755A73">
      <w:pPr>
        <w:pStyle w:val="ConsPlusNormal"/>
        <w:spacing w:before="220"/>
        <w:ind w:firstLine="540"/>
        <w:jc w:val="both"/>
      </w:pPr>
      <w:r>
        <w:t>2. Настоящий приказ вступает в силу с 15 февраля 2021 года.</w:t>
      </w:r>
    </w:p>
    <w:p w:rsidR="00755A73" w:rsidRDefault="00755A73">
      <w:pPr>
        <w:pStyle w:val="ConsPlusNormal"/>
        <w:jc w:val="both"/>
      </w:pPr>
    </w:p>
    <w:p w:rsidR="00755A73" w:rsidRDefault="00755A73">
      <w:pPr>
        <w:pStyle w:val="ConsPlusNormal"/>
        <w:jc w:val="right"/>
      </w:pPr>
      <w:r>
        <w:t>Начальник Департамента</w:t>
      </w:r>
    </w:p>
    <w:p w:rsidR="00755A73" w:rsidRDefault="00755A73">
      <w:pPr>
        <w:pStyle w:val="ConsPlusNormal"/>
        <w:jc w:val="right"/>
      </w:pPr>
      <w:r>
        <w:t>М.Д.ВАГИНА</w:t>
      </w:r>
    </w:p>
    <w:p w:rsidR="00755A73" w:rsidRDefault="00755A73">
      <w:pPr>
        <w:pStyle w:val="ConsPlusNormal"/>
        <w:jc w:val="both"/>
      </w:pPr>
    </w:p>
    <w:p w:rsidR="00755A73" w:rsidRDefault="00755A73">
      <w:pPr>
        <w:pStyle w:val="ConsPlusNormal"/>
        <w:jc w:val="both"/>
      </w:pPr>
    </w:p>
    <w:p w:rsidR="00755A73" w:rsidRDefault="00755A73">
      <w:pPr>
        <w:pStyle w:val="ConsPlusNormal"/>
        <w:jc w:val="both"/>
      </w:pPr>
    </w:p>
    <w:p w:rsidR="00755A73" w:rsidRDefault="00755A73">
      <w:pPr>
        <w:pStyle w:val="ConsPlusNormal"/>
        <w:jc w:val="both"/>
      </w:pPr>
    </w:p>
    <w:p w:rsidR="00755A73" w:rsidRDefault="00755A73">
      <w:pPr>
        <w:pStyle w:val="ConsPlusNormal"/>
        <w:jc w:val="both"/>
      </w:pPr>
    </w:p>
    <w:p w:rsidR="00755A73" w:rsidRDefault="00755A73">
      <w:pPr>
        <w:pStyle w:val="ConsPlusNormal"/>
        <w:jc w:val="right"/>
        <w:outlineLvl w:val="0"/>
      </w:pPr>
      <w:bookmarkStart w:id="0" w:name="P30"/>
      <w:bookmarkEnd w:id="0"/>
      <w:r>
        <w:t>Приложение</w:t>
      </w:r>
    </w:p>
    <w:p w:rsidR="00755A73" w:rsidRDefault="00755A73">
      <w:pPr>
        <w:pStyle w:val="ConsPlusNormal"/>
        <w:jc w:val="right"/>
      </w:pPr>
      <w:r>
        <w:t>к приказу</w:t>
      </w:r>
    </w:p>
    <w:p w:rsidR="00755A73" w:rsidRDefault="00755A73">
      <w:pPr>
        <w:pStyle w:val="ConsPlusNormal"/>
        <w:jc w:val="right"/>
      </w:pPr>
      <w:r>
        <w:t>Департамента тарифного регулирования</w:t>
      </w:r>
    </w:p>
    <w:p w:rsidR="00755A73" w:rsidRDefault="00755A73">
      <w:pPr>
        <w:pStyle w:val="ConsPlusNormal"/>
        <w:jc w:val="right"/>
      </w:pPr>
      <w:r>
        <w:t>Томской области</w:t>
      </w:r>
    </w:p>
    <w:p w:rsidR="00755A73" w:rsidRDefault="00755A73">
      <w:pPr>
        <w:pStyle w:val="ConsPlusNormal"/>
        <w:jc w:val="right"/>
      </w:pPr>
      <w:r>
        <w:t>от 28.01.2021 N 10-2</w:t>
      </w:r>
    </w:p>
    <w:p w:rsidR="00755A73" w:rsidRDefault="00755A73">
      <w:pPr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755A73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755A73" w:rsidRDefault="00755A73">
            <w:pPr>
              <w:spacing w:after="1" w:line="0" w:lineRule="atLeast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55A73" w:rsidRDefault="00755A73">
            <w:pPr>
              <w:spacing w:after="1" w:line="0" w:lineRule="atLeast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755A73" w:rsidRDefault="00755A73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755A73" w:rsidRDefault="00755A73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</w:t>
            </w:r>
            <w:hyperlink r:id="rId13" w:history="1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Департамента тарифного регулирования Томской области</w:t>
            </w:r>
            <w:proofErr w:type="gramEnd"/>
          </w:p>
          <w:p w:rsidR="00755A73" w:rsidRDefault="00755A73">
            <w:pPr>
              <w:pStyle w:val="ConsPlusNormal"/>
              <w:jc w:val="center"/>
            </w:pPr>
            <w:r>
              <w:rPr>
                <w:color w:val="392C69"/>
              </w:rPr>
              <w:t>от 17.09.2021 N 10-65)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55A73" w:rsidRDefault="00755A73">
            <w:pPr>
              <w:spacing w:after="1" w:line="0" w:lineRule="atLeast"/>
            </w:pPr>
          </w:p>
        </w:tc>
      </w:tr>
    </w:tbl>
    <w:p w:rsidR="00755A73" w:rsidRDefault="00755A73">
      <w:pPr>
        <w:pStyle w:val="ConsPlusNormal"/>
        <w:jc w:val="both"/>
      </w:pPr>
    </w:p>
    <w:p w:rsidR="00755A73" w:rsidRDefault="00755A73">
      <w:pPr>
        <w:pStyle w:val="ConsPlusTitle"/>
        <w:jc w:val="center"/>
        <w:outlineLvl w:val="1"/>
      </w:pPr>
      <w:r>
        <w:t>Предельные размеры оптовых надбавок к фактическим отпускным</w:t>
      </w:r>
    </w:p>
    <w:p w:rsidR="00755A73" w:rsidRDefault="00755A73">
      <w:pPr>
        <w:pStyle w:val="ConsPlusTitle"/>
        <w:jc w:val="center"/>
      </w:pPr>
      <w:r>
        <w:t>ценам (без учета налога на добавленную стоимость),</w:t>
      </w:r>
    </w:p>
    <w:p w:rsidR="00755A73" w:rsidRDefault="00755A73">
      <w:pPr>
        <w:pStyle w:val="ConsPlusTitle"/>
        <w:jc w:val="center"/>
      </w:pPr>
      <w:proofErr w:type="gramStart"/>
      <w:r>
        <w:t>установленным производителями лекарственных препаратов,</w:t>
      </w:r>
      <w:proofErr w:type="gramEnd"/>
    </w:p>
    <w:p w:rsidR="00755A73" w:rsidRDefault="00755A73">
      <w:pPr>
        <w:pStyle w:val="ConsPlusTitle"/>
        <w:jc w:val="center"/>
      </w:pPr>
      <w:r>
        <w:t>на лекарственные препараты, включенные в перечень жизненно</w:t>
      </w:r>
    </w:p>
    <w:p w:rsidR="00755A73" w:rsidRDefault="00755A73">
      <w:pPr>
        <w:pStyle w:val="ConsPlusTitle"/>
        <w:jc w:val="center"/>
      </w:pPr>
      <w:r>
        <w:t>необходимых и важнейших лекарственных препаратов</w:t>
      </w:r>
    </w:p>
    <w:p w:rsidR="00755A73" w:rsidRDefault="00755A73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304"/>
        <w:gridCol w:w="1939"/>
        <w:gridCol w:w="1399"/>
        <w:gridCol w:w="1304"/>
        <w:gridCol w:w="1939"/>
        <w:gridCol w:w="1134"/>
      </w:tblGrid>
      <w:tr w:rsidR="00755A73">
        <w:tc>
          <w:tcPr>
            <w:tcW w:w="1304" w:type="dxa"/>
            <w:vMerge w:val="restart"/>
            <w:vAlign w:val="center"/>
          </w:tcPr>
          <w:p w:rsidR="00755A73" w:rsidRDefault="00755A73">
            <w:pPr>
              <w:pStyle w:val="ConsPlusNormal"/>
              <w:jc w:val="center"/>
            </w:pPr>
            <w:r>
              <w:t>Жизненно необходимые и важнейшие лекарственные препараты, не являющиеся наркотическими средствами и психотропными веществами</w:t>
            </w:r>
          </w:p>
        </w:tc>
        <w:tc>
          <w:tcPr>
            <w:tcW w:w="1939" w:type="dxa"/>
          </w:tcPr>
          <w:p w:rsidR="00755A73" w:rsidRDefault="00755A73">
            <w:pPr>
              <w:pStyle w:val="ConsPlusNormal"/>
              <w:jc w:val="center"/>
            </w:pPr>
            <w:r>
              <w:t>Фактическая отпускная цена (без учета налога на добавленную стоимость), установленная производителями лекарственных препаратов, на лекарственные препараты, включенные в перечень жизненно необходимых и важнейших лекарственных пре</w:t>
            </w:r>
            <w:bookmarkStart w:id="1" w:name="_GoBack"/>
            <w:bookmarkEnd w:id="1"/>
            <w:r>
              <w:t>паратов</w:t>
            </w:r>
          </w:p>
        </w:tc>
        <w:tc>
          <w:tcPr>
            <w:tcW w:w="1399" w:type="dxa"/>
          </w:tcPr>
          <w:p w:rsidR="00755A73" w:rsidRDefault="00755A73">
            <w:pPr>
              <w:pStyle w:val="ConsPlusNormal"/>
              <w:jc w:val="center"/>
            </w:pPr>
            <w:r>
              <w:t>Предельный размер оптовой надбавки</w:t>
            </w:r>
          </w:p>
        </w:tc>
        <w:tc>
          <w:tcPr>
            <w:tcW w:w="1304" w:type="dxa"/>
            <w:vMerge w:val="restart"/>
            <w:vAlign w:val="center"/>
          </w:tcPr>
          <w:p w:rsidR="00755A73" w:rsidRDefault="00755A73">
            <w:pPr>
              <w:pStyle w:val="ConsPlusNormal"/>
              <w:jc w:val="center"/>
            </w:pPr>
            <w:r>
              <w:t>Жизненно необходимые и важнейшие лекарственные препараты, являющиеся наркотическими средствами и психотропными веществами</w:t>
            </w:r>
          </w:p>
        </w:tc>
        <w:tc>
          <w:tcPr>
            <w:tcW w:w="1939" w:type="dxa"/>
          </w:tcPr>
          <w:p w:rsidR="00755A73" w:rsidRDefault="00755A73">
            <w:pPr>
              <w:pStyle w:val="ConsPlusNormal"/>
              <w:jc w:val="center"/>
            </w:pPr>
            <w:r>
              <w:t>Фактическая отпускная цена (без учета налога на добавленную стоимость), установленная производителями лекарственных препаратов, на лекарственные препараты, включенные в перечень жизненно необходимых и важнейших лекарственных препаратов</w:t>
            </w:r>
          </w:p>
        </w:tc>
        <w:tc>
          <w:tcPr>
            <w:tcW w:w="1134" w:type="dxa"/>
          </w:tcPr>
          <w:p w:rsidR="00755A73" w:rsidRDefault="00755A73">
            <w:pPr>
              <w:pStyle w:val="ConsPlusNormal"/>
              <w:jc w:val="center"/>
            </w:pPr>
            <w:r>
              <w:t>Предельный размер оптовой надбавки</w:t>
            </w:r>
          </w:p>
        </w:tc>
      </w:tr>
      <w:tr w:rsidR="00755A73">
        <w:tc>
          <w:tcPr>
            <w:tcW w:w="1304" w:type="dxa"/>
            <w:vMerge/>
          </w:tcPr>
          <w:p w:rsidR="00755A73" w:rsidRDefault="00755A73">
            <w:pPr>
              <w:spacing w:after="1" w:line="0" w:lineRule="atLeast"/>
            </w:pPr>
          </w:p>
        </w:tc>
        <w:tc>
          <w:tcPr>
            <w:tcW w:w="1939" w:type="dxa"/>
            <w:vAlign w:val="center"/>
          </w:tcPr>
          <w:p w:rsidR="00755A73" w:rsidRDefault="00755A73">
            <w:pPr>
              <w:pStyle w:val="ConsPlusNormal"/>
            </w:pPr>
            <w:r>
              <w:t>До 100 руб. включительно</w:t>
            </w:r>
          </w:p>
        </w:tc>
        <w:tc>
          <w:tcPr>
            <w:tcW w:w="1399" w:type="dxa"/>
            <w:vAlign w:val="center"/>
          </w:tcPr>
          <w:p w:rsidR="00755A73" w:rsidRDefault="00755A73">
            <w:pPr>
              <w:pStyle w:val="ConsPlusNormal"/>
              <w:jc w:val="center"/>
            </w:pPr>
            <w:r>
              <w:t>18,0%</w:t>
            </w:r>
          </w:p>
        </w:tc>
        <w:tc>
          <w:tcPr>
            <w:tcW w:w="1304" w:type="dxa"/>
            <w:vMerge/>
          </w:tcPr>
          <w:p w:rsidR="00755A73" w:rsidRDefault="00755A73">
            <w:pPr>
              <w:spacing w:after="1" w:line="0" w:lineRule="atLeast"/>
            </w:pPr>
          </w:p>
        </w:tc>
        <w:tc>
          <w:tcPr>
            <w:tcW w:w="1939" w:type="dxa"/>
            <w:vAlign w:val="center"/>
          </w:tcPr>
          <w:p w:rsidR="00755A73" w:rsidRDefault="00755A73">
            <w:pPr>
              <w:pStyle w:val="ConsPlusNormal"/>
            </w:pPr>
            <w:r>
              <w:t>До 100 руб. включительно</w:t>
            </w:r>
          </w:p>
        </w:tc>
        <w:tc>
          <w:tcPr>
            <w:tcW w:w="1134" w:type="dxa"/>
            <w:vMerge w:val="restart"/>
            <w:vAlign w:val="center"/>
          </w:tcPr>
          <w:p w:rsidR="00755A73" w:rsidRDefault="00755A73">
            <w:pPr>
              <w:pStyle w:val="ConsPlusNormal"/>
              <w:jc w:val="center"/>
            </w:pPr>
            <w:r>
              <w:t>25%</w:t>
            </w:r>
          </w:p>
        </w:tc>
      </w:tr>
      <w:tr w:rsidR="00755A73">
        <w:tc>
          <w:tcPr>
            <w:tcW w:w="1304" w:type="dxa"/>
            <w:vMerge/>
          </w:tcPr>
          <w:p w:rsidR="00755A73" w:rsidRDefault="00755A73">
            <w:pPr>
              <w:spacing w:after="1" w:line="0" w:lineRule="atLeast"/>
            </w:pPr>
          </w:p>
        </w:tc>
        <w:tc>
          <w:tcPr>
            <w:tcW w:w="1939" w:type="dxa"/>
            <w:vAlign w:val="center"/>
          </w:tcPr>
          <w:p w:rsidR="00755A73" w:rsidRDefault="00755A73">
            <w:pPr>
              <w:pStyle w:val="ConsPlusNormal"/>
            </w:pPr>
            <w:r>
              <w:t>Свыше 100 руб. до 500 руб. включительно</w:t>
            </w:r>
          </w:p>
        </w:tc>
        <w:tc>
          <w:tcPr>
            <w:tcW w:w="1399" w:type="dxa"/>
            <w:vAlign w:val="center"/>
          </w:tcPr>
          <w:p w:rsidR="00755A73" w:rsidRDefault="00755A73">
            <w:pPr>
              <w:pStyle w:val="ConsPlusNormal"/>
              <w:jc w:val="center"/>
            </w:pPr>
            <w:r>
              <w:t>15,0%</w:t>
            </w:r>
          </w:p>
        </w:tc>
        <w:tc>
          <w:tcPr>
            <w:tcW w:w="1304" w:type="dxa"/>
            <w:vMerge/>
          </w:tcPr>
          <w:p w:rsidR="00755A73" w:rsidRDefault="00755A73">
            <w:pPr>
              <w:spacing w:after="1" w:line="0" w:lineRule="atLeast"/>
            </w:pPr>
          </w:p>
        </w:tc>
        <w:tc>
          <w:tcPr>
            <w:tcW w:w="1939" w:type="dxa"/>
            <w:vAlign w:val="center"/>
          </w:tcPr>
          <w:p w:rsidR="00755A73" w:rsidRDefault="00755A73">
            <w:pPr>
              <w:pStyle w:val="ConsPlusNormal"/>
            </w:pPr>
            <w:r>
              <w:t>Свыше 100 руб. до 500 руб. включительно</w:t>
            </w:r>
          </w:p>
        </w:tc>
        <w:tc>
          <w:tcPr>
            <w:tcW w:w="1134" w:type="dxa"/>
            <w:vMerge/>
          </w:tcPr>
          <w:p w:rsidR="00755A73" w:rsidRDefault="00755A73">
            <w:pPr>
              <w:spacing w:after="1" w:line="0" w:lineRule="atLeast"/>
            </w:pPr>
          </w:p>
        </w:tc>
      </w:tr>
      <w:tr w:rsidR="00755A73">
        <w:tc>
          <w:tcPr>
            <w:tcW w:w="1304" w:type="dxa"/>
            <w:vMerge/>
          </w:tcPr>
          <w:p w:rsidR="00755A73" w:rsidRDefault="00755A73">
            <w:pPr>
              <w:spacing w:after="1" w:line="0" w:lineRule="atLeast"/>
            </w:pPr>
          </w:p>
        </w:tc>
        <w:tc>
          <w:tcPr>
            <w:tcW w:w="1939" w:type="dxa"/>
            <w:vAlign w:val="center"/>
          </w:tcPr>
          <w:p w:rsidR="00755A73" w:rsidRDefault="00755A73">
            <w:pPr>
              <w:pStyle w:val="ConsPlusNormal"/>
            </w:pPr>
            <w:r>
              <w:t>Свыше 500 руб.</w:t>
            </w:r>
          </w:p>
        </w:tc>
        <w:tc>
          <w:tcPr>
            <w:tcW w:w="1399" w:type="dxa"/>
            <w:vAlign w:val="center"/>
          </w:tcPr>
          <w:p w:rsidR="00755A73" w:rsidRDefault="00755A73">
            <w:pPr>
              <w:pStyle w:val="ConsPlusNormal"/>
              <w:jc w:val="center"/>
            </w:pPr>
            <w:r>
              <w:t>11,0%</w:t>
            </w:r>
          </w:p>
        </w:tc>
        <w:tc>
          <w:tcPr>
            <w:tcW w:w="1304" w:type="dxa"/>
            <w:vMerge/>
          </w:tcPr>
          <w:p w:rsidR="00755A73" w:rsidRDefault="00755A73">
            <w:pPr>
              <w:spacing w:after="1" w:line="0" w:lineRule="atLeast"/>
            </w:pPr>
          </w:p>
        </w:tc>
        <w:tc>
          <w:tcPr>
            <w:tcW w:w="1939" w:type="dxa"/>
            <w:vAlign w:val="center"/>
          </w:tcPr>
          <w:p w:rsidR="00755A73" w:rsidRDefault="00755A73">
            <w:pPr>
              <w:pStyle w:val="ConsPlusNormal"/>
            </w:pPr>
            <w:r>
              <w:t>Свыше 500 руб.</w:t>
            </w:r>
          </w:p>
        </w:tc>
        <w:tc>
          <w:tcPr>
            <w:tcW w:w="1134" w:type="dxa"/>
            <w:vMerge/>
          </w:tcPr>
          <w:p w:rsidR="00755A73" w:rsidRDefault="00755A73">
            <w:pPr>
              <w:spacing w:after="1" w:line="0" w:lineRule="atLeast"/>
            </w:pPr>
          </w:p>
        </w:tc>
      </w:tr>
    </w:tbl>
    <w:p w:rsidR="00755A73" w:rsidRDefault="00755A73">
      <w:pPr>
        <w:pStyle w:val="ConsPlusNormal"/>
        <w:jc w:val="both"/>
      </w:pPr>
    </w:p>
    <w:p w:rsidR="00755A73" w:rsidRDefault="00755A73">
      <w:pPr>
        <w:pStyle w:val="ConsPlusTitle"/>
        <w:jc w:val="center"/>
        <w:outlineLvl w:val="1"/>
      </w:pPr>
      <w:r>
        <w:t xml:space="preserve">Предельные размеры розничных надбавок к </w:t>
      </w:r>
      <w:proofErr w:type="gramStart"/>
      <w:r>
        <w:t>фактическим</w:t>
      </w:r>
      <w:proofErr w:type="gramEnd"/>
    </w:p>
    <w:p w:rsidR="00755A73" w:rsidRDefault="00755A73">
      <w:pPr>
        <w:pStyle w:val="ConsPlusTitle"/>
        <w:jc w:val="center"/>
      </w:pPr>
      <w:r>
        <w:t>отпускным ценам (без учета налога на добавленную стоимость),</w:t>
      </w:r>
    </w:p>
    <w:p w:rsidR="00755A73" w:rsidRDefault="00755A73">
      <w:pPr>
        <w:pStyle w:val="ConsPlusTitle"/>
        <w:jc w:val="center"/>
      </w:pPr>
      <w:proofErr w:type="gramStart"/>
      <w:r>
        <w:t>установленным производителями лекарственных препаратов,</w:t>
      </w:r>
      <w:proofErr w:type="gramEnd"/>
    </w:p>
    <w:p w:rsidR="00755A73" w:rsidRDefault="00755A73">
      <w:pPr>
        <w:pStyle w:val="ConsPlusTitle"/>
        <w:jc w:val="center"/>
      </w:pPr>
      <w:r>
        <w:t>на лекарственные препараты, включенные в перечень жизненно</w:t>
      </w:r>
    </w:p>
    <w:p w:rsidR="00755A73" w:rsidRDefault="00755A73">
      <w:pPr>
        <w:pStyle w:val="ConsPlusTitle"/>
        <w:jc w:val="center"/>
      </w:pPr>
      <w:r>
        <w:t>необходимых и важнейших лекарственных препаратов,</w:t>
      </w:r>
    </w:p>
    <w:p w:rsidR="00755A73" w:rsidRDefault="00755A73">
      <w:pPr>
        <w:pStyle w:val="ConsPlusTitle"/>
        <w:jc w:val="center"/>
      </w:pPr>
      <w:r>
        <w:t xml:space="preserve">не </w:t>
      </w:r>
      <w:proofErr w:type="gramStart"/>
      <w:r>
        <w:t>являющиеся</w:t>
      </w:r>
      <w:proofErr w:type="gramEnd"/>
      <w:r>
        <w:t xml:space="preserve"> наркотическими средствами</w:t>
      </w:r>
    </w:p>
    <w:p w:rsidR="00755A73" w:rsidRDefault="00755A73">
      <w:pPr>
        <w:pStyle w:val="ConsPlusTitle"/>
        <w:jc w:val="center"/>
      </w:pPr>
      <w:r>
        <w:lastRenderedPageBreak/>
        <w:t>и психотропными веществами</w:t>
      </w:r>
    </w:p>
    <w:p w:rsidR="00755A73" w:rsidRDefault="00755A73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88"/>
        <w:gridCol w:w="4365"/>
        <w:gridCol w:w="1399"/>
      </w:tblGrid>
      <w:tr w:rsidR="00755A73">
        <w:tc>
          <w:tcPr>
            <w:tcW w:w="3288" w:type="dxa"/>
            <w:vAlign w:val="center"/>
          </w:tcPr>
          <w:p w:rsidR="00755A73" w:rsidRDefault="00755A73">
            <w:pPr>
              <w:pStyle w:val="ConsPlusNormal"/>
              <w:jc w:val="center"/>
            </w:pPr>
            <w:r>
              <w:t>Муниципальные образования</w:t>
            </w:r>
          </w:p>
        </w:tc>
        <w:tc>
          <w:tcPr>
            <w:tcW w:w="4365" w:type="dxa"/>
            <w:vAlign w:val="center"/>
          </w:tcPr>
          <w:p w:rsidR="00755A73" w:rsidRDefault="00755A73">
            <w:pPr>
              <w:pStyle w:val="ConsPlusNormal"/>
              <w:jc w:val="center"/>
            </w:pPr>
            <w:r>
              <w:t>Фактическая отпускная цена (без учета налога на добавленную стоимость), установленная производителями лекарственных препаратов, на лекарственные препараты, включенные в перечень жизненно необходимых и важнейших лекарственных препаратов, не являющиеся наркотическими средствами и психотропными веществами</w:t>
            </w:r>
          </w:p>
        </w:tc>
        <w:tc>
          <w:tcPr>
            <w:tcW w:w="1399" w:type="dxa"/>
            <w:vAlign w:val="center"/>
          </w:tcPr>
          <w:p w:rsidR="00755A73" w:rsidRDefault="00755A73">
            <w:pPr>
              <w:pStyle w:val="ConsPlusNormal"/>
              <w:jc w:val="center"/>
            </w:pPr>
            <w:r>
              <w:t>Предельный размер розничной надбавки</w:t>
            </w:r>
          </w:p>
        </w:tc>
      </w:tr>
      <w:tr w:rsidR="00755A73">
        <w:tc>
          <w:tcPr>
            <w:tcW w:w="3288" w:type="dxa"/>
            <w:vMerge w:val="restart"/>
            <w:vAlign w:val="center"/>
          </w:tcPr>
          <w:p w:rsidR="00755A73" w:rsidRDefault="00755A73">
            <w:pPr>
              <w:pStyle w:val="ConsPlusNormal"/>
            </w:pPr>
            <w:r>
              <w:t>Муниципальные образования, расположенные на территории районов, приравненных к районам Крайнего Севера</w:t>
            </w:r>
          </w:p>
        </w:tc>
        <w:tc>
          <w:tcPr>
            <w:tcW w:w="4365" w:type="dxa"/>
            <w:vAlign w:val="center"/>
          </w:tcPr>
          <w:p w:rsidR="00755A73" w:rsidRDefault="00755A73">
            <w:pPr>
              <w:pStyle w:val="ConsPlusNormal"/>
            </w:pPr>
            <w:r>
              <w:t>До 100 руб. включительно</w:t>
            </w:r>
          </w:p>
        </w:tc>
        <w:tc>
          <w:tcPr>
            <w:tcW w:w="1399" w:type="dxa"/>
            <w:vAlign w:val="center"/>
          </w:tcPr>
          <w:p w:rsidR="00755A73" w:rsidRDefault="00755A73">
            <w:pPr>
              <w:pStyle w:val="ConsPlusNormal"/>
              <w:jc w:val="center"/>
            </w:pPr>
            <w:r>
              <w:t>37,0%</w:t>
            </w:r>
          </w:p>
        </w:tc>
      </w:tr>
      <w:tr w:rsidR="00755A73">
        <w:tc>
          <w:tcPr>
            <w:tcW w:w="3288" w:type="dxa"/>
            <w:vMerge/>
          </w:tcPr>
          <w:p w:rsidR="00755A73" w:rsidRDefault="00755A73">
            <w:pPr>
              <w:spacing w:after="1" w:line="0" w:lineRule="atLeast"/>
            </w:pPr>
          </w:p>
        </w:tc>
        <w:tc>
          <w:tcPr>
            <w:tcW w:w="4365" w:type="dxa"/>
            <w:vAlign w:val="center"/>
          </w:tcPr>
          <w:p w:rsidR="00755A73" w:rsidRDefault="00755A73">
            <w:pPr>
              <w:pStyle w:val="ConsPlusNormal"/>
            </w:pPr>
            <w:r>
              <w:t>Свыше 100 руб. до 500 руб. включительно</w:t>
            </w:r>
          </w:p>
        </w:tc>
        <w:tc>
          <w:tcPr>
            <w:tcW w:w="1399" w:type="dxa"/>
            <w:vAlign w:val="center"/>
          </w:tcPr>
          <w:p w:rsidR="00755A73" w:rsidRDefault="00755A73">
            <w:pPr>
              <w:pStyle w:val="ConsPlusNormal"/>
              <w:jc w:val="center"/>
            </w:pPr>
            <w:r>
              <w:t>35,0%</w:t>
            </w:r>
          </w:p>
        </w:tc>
      </w:tr>
      <w:tr w:rsidR="00755A73">
        <w:tc>
          <w:tcPr>
            <w:tcW w:w="3288" w:type="dxa"/>
            <w:vMerge/>
          </w:tcPr>
          <w:p w:rsidR="00755A73" w:rsidRDefault="00755A73">
            <w:pPr>
              <w:spacing w:after="1" w:line="0" w:lineRule="atLeast"/>
            </w:pPr>
          </w:p>
        </w:tc>
        <w:tc>
          <w:tcPr>
            <w:tcW w:w="4365" w:type="dxa"/>
            <w:vAlign w:val="center"/>
          </w:tcPr>
          <w:p w:rsidR="00755A73" w:rsidRDefault="00755A73">
            <w:pPr>
              <w:pStyle w:val="ConsPlusNormal"/>
            </w:pPr>
            <w:r>
              <w:t>Свыше 500 руб.</w:t>
            </w:r>
          </w:p>
        </w:tc>
        <w:tc>
          <w:tcPr>
            <w:tcW w:w="1399" w:type="dxa"/>
            <w:vAlign w:val="center"/>
          </w:tcPr>
          <w:p w:rsidR="00755A73" w:rsidRDefault="00755A73">
            <w:pPr>
              <w:pStyle w:val="ConsPlusNormal"/>
              <w:jc w:val="center"/>
            </w:pPr>
            <w:r>
              <w:t>33,0%</w:t>
            </w:r>
          </w:p>
        </w:tc>
      </w:tr>
      <w:tr w:rsidR="00755A73">
        <w:tc>
          <w:tcPr>
            <w:tcW w:w="3288" w:type="dxa"/>
            <w:vMerge w:val="restart"/>
            <w:vAlign w:val="center"/>
          </w:tcPr>
          <w:p w:rsidR="00755A73" w:rsidRDefault="00755A73">
            <w:pPr>
              <w:pStyle w:val="ConsPlusNormal"/>
            </w:pPr>
            <w:r>
              <w:t>Прочие муниципальные образования</w:t>
            </w:r>
          </w:p>
        </w:tc>
        <w:tc>
          <w:tcPr>
            <w:tcW w:w="4365" w:type="dxa"/>
            <w:vAlign w:val="center"/>
          </w:tcPr>
          <w:p w:rsidR="00755A73" w:rsidRDefault="00755A73">
            <w:pPr>
              <w:pStyle w:val="ConsPlusNormal"/>
            </w:pPr>
            <w:r>
              <w:t>До 100 руб. включительно</w:t>
            </w:r>
          </w:p>
        </w:tc>
        <w:tc>
          <w:tcPr>
            <w:tcW w:w="1399" w:type="dxa"/>
            <w:vAlign w:val="center"/>
          </w:tcPr>
          <w:p w:rsidR="00755A73" w:rsidRDefault="00755A73">
            <w:pPr>
              <w:pStyle w:val="ConsPlusNormal"/>
              <w:jc w:val="center"/>
            </w:pPr>
            <w:r>
              <w:t>26,0%</w:t>
            </w:r>
          </w:p>
        </w:tc>
      </w:tr>
      <w:tr w:rsidR="00755A73">
        <w:tc>
          <w:tcPr>
            <w:tcW w:w="3288" w:type="dxa"/>
            <w:vMerge/>
          </w:tcPr>
          <w:p w:rsidR="00755A73" w:rsidRDefault="00755A73">
            <w:pPr>
              <w:spacing w:after="1" w:line="0" w:lineRule="atLeast"/>
            </w:pPr>
          </w:p>
        </w:tc>
        <w:tc>
          <w:tcPr>
            <w:tcW w:w="4365" w:type="dxa"/>
            <w:vAlign w:val="center"/>
          </w:tcPr>
          <w:p w:rsidR="00755A73" w:rsidRDefault="00755A73">
            <w:pPr>
              <w:pStyle w:val="ConsPlusNormal"/>
            </w:pPr>
            <w:r>
              <w:t>Свыше 100 руб. до 500 руб. включительно</w:t>
            </w:r>
          </w:p>
        </w:tc>
        <w:tc>
          <w:tcPr>
            <w:tcW w:w="1399" w:type="dxa"/>
            <w:vAlign w:val="center"/>
          </w:tcPr>
          <w:p w:rsidR="00755A73" w:rsidRDefault="00755A73">
            <w:pPr>
              <w:pStyle w:val="ConsPlusNormal"/>
              <w:jc w:val="center"/>
            </w:pPr>
            <w:r>
              <w:t>24,0%</w:t>
            </w:r>
          </w:p>
        </w:tc>
      </w:tr>
      <w:tr w:rsidR="00755A73">
        <w:tc>
          <w:tcPr>
            <w:tcW w:w="3288" w:type="dxa"/>
            <w:vMerge/>
          </w:tcPr>
          <w:p w:rsidR="00755A73" w:rsidRDefault="00755A73">
            <w:pPr>
              <w:spacing w:after="1" w:line="0" w:lineRule="atLeast"/>
            </w:pPr>
          </w:p>
        </w:tc>
        <w:tc>
          <w:tcPr>
            <w:tcW w:w="4365" w:type="dxa"/>
            <w:vAlign w:val="center"/>
          </w:tcPr>
          <w:p w:rsidR="00755A73" w:rsidRDefault="00755A73">
            <w:pPr>
              <w:pStyle w:val="ConsPlusNormal"/>
            </w:pPr>
            <w:r>
              <w:t>Свыше 500 руб.</w:t>
            </w:r>
          </w:p>
        </w:tc>
        <w:tc>
          <w:tcPr>
            <w:tcW w:w="1399" w:type="dxa"/>
            <w:vAlign w:val="center"/>
          </w:tcPr>
          <w:p w:rsidR="00755A73" w:rsidRDefault="00755A73">
            <w:pPr>
              <w:pStyle w:val="ConsPlusNormal"/>
              <w:jc w:val="center"/>
            </w:pPr>
            <w:r>
              <w:t>16,4%</w:t>
            </w:r>
          </w:p>
        </w:tc>
      </w:tr>
    </w:tbl>
    <w:p w:rsidR="00755A73" w:rsidRDefault="00755A73">
      <w:pPr>
        <w:pStyle w:val="ConsPlusNormal"/>
        <w:jc w:val="both"/>
      </w:pPr>
    </w:p>
    <w:p w:rsidR="00755A73" w:rsidRDefault="00755A73">
      <w:pPr>
        <w:pStyle w:val="ConsPlusTitle"/>
        <w:jc w:val="center"/>
        <w:outlineLvl w:val="1"/>
      </w:pPr>
      <w:r>
        <w:t xml:space="preserve">Предельные размеры розничных надбавок к </w:t>
      </w:r>
      <w:proofErr w:type="gramStart"/>
      <w:r>
        <w:t>фактическим</w:t>
      </w:r>
      <w:proofErr w:type="gramEnd"/>
    </w:p>
    <w:p w:rsidR="00755A73" w:rsidRDefault="00755A73">
      <w:pPr>
        <w:pStyle w:val="ConsPlusTitle"/>
        <w:jc w:val="center"/>
      </w:pPr>
      <w:r>
        <w:t>отпускным ценам (без учета налога на добавленную стоимость),</w:t>
      </w:r>
    </w:p>
    <w:p w:rsidR="00755A73" w:rsidRDefault="00755A73">
      <w:pPr>
        <w:pStyle w:val="ConsPlusTitle"/>
        <w:jc w:val="center"/>
      </w:pPr>
      <w:proofErr w:type="gramStart"/>
      <w:r>
        <w:t>установленным производителями лекарственных препаратов,</w:t>
      </w:r>
      <w:proofErr w:type="gramEnd"/>
    </w:p>
    <w:p w:rsidR="00755A73" w:rsidRDefault="00755A73">
      <w:pPr>
        <w:pStyle w:val="ConsPlusTitle"/>
        <w:jc w:val="center"/>
      </w:pPr>
      <w:r>
        <w:t>на лекарственные препараты, включенные в перечень жизненно</w:t>
      </w:r>
    </w:p>
    <w:p w:rsidR="00755A73" w:rsidRDefault="00755A73">
      <w:pPr>
        <w:pStyle w:val="ConsPlusTitle"/>
        <w:jc w:val="center"/>
      </w:pPr>
      <w:r>
        <w:t xml:space="preserve">необходимых и важнейших лекарственных препаратов, </w:t>
      </w:r>
      <w:proofErr w:type="gramStart"/>
      <w:r>
        <w:t>являющиеся</w:t>
      </w:r>
      <w:proofErr w:type="gramEnd"/>
    </w:p>
    <w:p w:rsidR="00755A73" w:rsidRDefault="00755A73">
      <w:pPr>
        <w:pStyle w:val="ConsPlusTitle"/>
        <w:jc w:val="center"/>
      </w:pPr>
      <w:r>
        <w:t>наркотическими средствами и психотропными веществами</w:t>
      </w:r>
    </w:p>
    <w:p w:rsidR="00755A73" w:rsidRDefault="00755A73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88"/>
        <w:gridCol w:w="4365"/>
        <w:gridCol w:w="1399"/>
      </w:tblGrid>
      <w:tr w:rsidR="00755A73">
        <w:tc>
          <w:tcPr>
            <w:tcW w:w="3288" w:type="dxa"/>
            <w:vAlign w:val="center"/>
          </w:tcPr>
          <w:p w:rsidR="00755A73" w:rsidRDefault="00755A73">
            <w:pPr>
              <w:pStyle w:val="ConsPlusNormal"/>
              <w:jc w:val="center"/>
            </w:pPr>
            <w:r>
              <w:t>Муниципальные образования</w:t>
            </w:r>
          </w:p>
        </w:tc>
        <w:tc>
          <w:tcPr>
            <w:tcW w:w="4365" w:type="dxa"/>
            <w:vAlign w:val="center"/>
          </w:tcPr>
          <w:p w:rsidR="00755A73" w:rsidRDefault="00755A73">
            <w:pPr>
              <w:pStyle w:val="ConsPlusNormal"/>
              <w:jc w:val="center"/>
            </w:pPr>
            <w:r>
              <w:t>Фактическая отпускная цена (без учета налога на добавленную стоимость), установленная производителями лекарственных препаратов, на лекарственные препараты, включенные в перечень жизненно необходимых и важнейших лекарственных препаратов, являющиеся наркотическими средствами и психотропными веществами</w:t>
            </w:r>
          </w:p>
        </w:tc>
        <w:tc>
          <w:tcPr>
            <w:tcW w:w="1399" w:type="dxa"/>
            <w:vAlign w:val="center"/>
          </w:tcPr>
          <w:p w:rsidR="00755A73" w:rsidRDefault="00755A73">
            <w:pPr>
              <w:pStyle w:val="ConsPlusNormal"/>
              <w:jc w:val="center"/>
            </w:pPr>
            <w:r>
              <w:t>Предельный размер розничной надбавки</w:t>
            </w:r>
          </w:p>
        </w:tc>
      </w:tr>
      <w:tr w:rsidR="00755A73">
        <w:tc>
          <w:tcPr>
            <w:tcW w:w="3288" w:type="dxa"/>
            <w:vMerge w:val="restart"/>
            <w:vAlign w:val="center"/>
          </w:tcPr>
          <w:p w:rsidR="00755A73" w:rsidRDefault="00755A73">
            <w:pPr>
              <w:pStyle w:val="ConsPlusNormal"/>
            </w:pPr>
            <w:r>
              <w:t>Муниципальные образования, расположенные на территории районов, приравненных к районам Крайнего Севера</w:t>
            </w:r>
          </w:p>
        </w:tc>
        <w:tc>
          <w:tcPr>
            <w:tcW w:w="4365" w:type="dxa"/>
            <w:vAlign w:val="center"/>
          </w:tcPr>
          <w:p w:rsidR="00755A73" w:rsidRDefault="00755A73">
            <w:pPr>
              <w:pStyle w:val="ConsPlusNormal"/>
            </w:pPr>
            <w:r>
              <w:t>До 100 руб. включительно</w:t>
            </w:r>
          </w:p>
        </w:tc>
        <w:tc>
          <w:tcPr>
            <w:tcW w:w="1399" w:type="dxa"/>
            <w:vAlign w:val="center"/>
          </w:tcPr>
          <w:p w:rsidR="00755A73" w:rsidRDefault="00755A73">
            <w:pPr>
              <w:pStyle w:val="ConsPlusNormal"/>
              <w:jc w:val="center"/>
            </w:pPr>
            <w:r>
              <w:t>37,0%</w:t>
            </w:r>
          </w:p>
        </w:tc>
      </w:tr>
      <w:tr w:rsidR="00755A73">
        <w:tc>
          <w:tcPr>
            <w:tcW w:w="3288" w:type="dxa"/>
            <w:vMerge/>
          </w:tcPr>
          <w:p w:rsidR="00755A73" w:rsidRDefault="00755A73">
            <w:pPr>
              <w:spacing w:after="1" w:line="0" w:lineRule="atLeast"/>
            </w:pPr>
          </w:p>
        </w:tc>
        <w:tc>
          <w:tcPr>
            <w:tcW w:w="4365" w:type="dxa"/>
            <w:vAlign w:val="center"/>
          </w:tcPr>
          <w:p w:rsidR="00755A73" w:rsidRDefault="00755A73">
            <w:pPr>
              <w:pStyle w:val="ConsPlusNormal"/>
            </w:pPr>
            <w:r>
              <w:t>Свыше 100 руб. до 500 руб. включительно</w:t>
            </w:r>
          </w:p>
        </w:tc>
        <w:tc>
          <w:tcPr>
            <w:tcW w:w="1399" w:type="dxa"/>
            <w:vAlign w:val="center"/>
          </w:tcPr>
          <w:p w:rsidR="00755A73" w:rsidRDefault="00755A73">
            <w:pPr>
              <w:pStyle w:val="ConsPlusNormal"/>
              <w:jc w:val="center"/>
            </w:pPr>
            <w:r>
              <w:t>35,0%</w:t>
            </w:r>
          </w:p>
        </w:tc>
      </w:tr>
      <w:tr w:rsidR="00755A73">
        <w:tc>
          <w:tcPr>
            <w:tcW w:w="3288" w:type="dxa"/>
            <w:vMerge/>
          </w:tcPr>
          <w:p w:rsidR="00755A73" w:rsidRDefault="00755A73">
            <w:pPr>
              <w:spacing w:after="1" w:line="0" w:lineRule="atLeast"/>
            </w:pPr>
          </w:p>
        </w:tc>
        <w:tc>
          <w:tcPr>
            <w:tcW w:w="4365" w:type="dxa"/>
            <w:vAlign w:val="center"/>
          </w:tcPr>
          <w:p w:rsidR="00755A73" w:rsidRDefault="00755A73">
            <w:pPr>
              <w:pStyle w:val="ConsPlusNormal"/>
            </w:pPr>
            <w:r>
              <w:t>Свыше 500 руб.</w:t>
            </w:r>
          </w:p>
        </w:tc>
        <w:tc>
          <w:tcPr>
            <w:tcW w:w="1399" w:type="dxa"/>
            <w:vAlign w:val="center"/>
          </w:tcPr>
          <w:p w:rsidR="00755A73" w:rsidRDefault="00755A73">
            <w:pPr>
              <w:pStyle w:val="ConsPlusNormal"/>
              <w:jc w:val="center"/>
            </w:pPr>
            <w:r>
              <w:t>33,0%</w:t>
            </w:r>
          </w:p>
        </w:tc>
      </w:tr>
      <w:tr w:rsidR="00755A73">
        <w:tc>
          <w:tcPr>
            <w:tcW w:w="3288" w:type="dxa"/>
            <w:vMerge w:val="restart"/>
            <w:vAlign w:val="center"/>
          </w:tcPr>
          <w:p w:rsidR="00755A73" w:rsidRDefault="00755A73">
            <w:pPr>
              <w:pStyle w:val="ConsPlusNormal"/>
            </w:pPr>
            <w:r>
              <w:t>Прочие муниципальные образования</w:t>
            </w:r>
          </w:p>
        </w:tc>
        <w:tc>
          <w:tcPr>
            <w:tcW w:w="4365" w:type="dxa"/>
            <w:vAlign w:val="center"/>
          </w:tcPr>
          <w:p w:rsidR="00755A73" w:rsidRDefault="00755A73">
            <w:pPr>
              <w:pStyle w:val="ConsPlusNormal"/>
            </w:pPr>
            <w:r>
              <w:t>До 100 руб. включительно</w:t>
            </w:r>
          </w:p>
        </w:tc>
        <w:tc>
          <w:tcPr>
            <w:tcW w:w="1399" w:type="dxa"/>
            <w:vAlign w:val="center"/>
          </w:tcPr>
          <w:p w:rsidR="00755A73" w:rsidRDefault="00755A73">
            <w:pPr>
              <w:pStyle w:val="ConsPlusNormal"/>
              <w:jc w:val="center"/>
            </w:pPr>
            <w:r>
              <w:t>26,0%</w:t>
            </w:r>
          </w:p>
        </w:tc>
      </w:tr>
      <w:tr w:rsidR="00755A73">
        <w:tc>
          <w:tcPr>
            <w:tcW w:w="3288" w:type="dxa"/>
            <w:vMerge/>
          </w:tcPr>
          <w:p w:rsidR="00755A73" w:rsidRDefault="00755A73">
            <w:pPr>
              <w:spacing w:after="1" w:line="0" w:lineRule="atLeast"/>
            </w:pPr>
          </w:p>
        </w:tc>
        <w:tc>
          <w:tcPr>
            <w:tcW w:w="4365" w:type="dxa"/>
            <w:vAlign w:val="center"/>
          </w:tcPr>
          <w:p w:rsidR="00755A73" w:rsidRDefault="00755A73">
            <w:pPr>
              <w:pStyle w:val="ConsPlusNormal"/>
            </w:pPr>
            <w:r>
              <w:t>Свыше 100 руб. до 500 руб. включительно</w:t>
            </w:r>
          </w:p>
        </w:tc>
        <w:tc>
          <w:tcPr>
            <w:tcW w:w="1399" w:type="dxa"/>
            <w:vAlign w:val="center"/>
          </w:tcPr>
          <w:p w:rsidR="00755A73" w:rsidRDefault="00755A73">
            <w:pPr>
              <w:pStyle w:val="ConsPlusNormal"/>
              <w:jc w:val="center"/>
            </w:pPr>
            <w:r>
              <w:t>24,0%</w:t>
            </w:r>
          </w:p>
        </w:tc>
      </w:tr>
      <w:tr w:rsidR="00755A73">
        <w:tc>
          <w:tcPr>
            <w:tcW w:w="3288" w:type="dxa"/>
            <w:vMerge/>
          </w:tcPr>
          <w:p w:rsidR="00755A73" w:rsidRDefault="00755A73">
            <w:pPr>
              <w:spacing w:after="1" w:line="0" w:lineRule="atLeast"/>
            </w:pPr>
          </w:p>
        </w:tc>
        <w:tc>
          <w:tcPr>
            <w:tcW w:w="4365" w:type="dxa"/>
            <w:vAlign w:val="center"/>
          </w:tcPr>
          <w:p w:rsidR="00755A73" w:rsidRDefault="00755A73">
            <w:pPr>
              <w:pStyle w:val="ConsPlusNormal"/>
            </w:pPr>
            <w:r>
              <w:t>Свыше 500 руб.</w:t>
            </w:r>
          </w:p>
        </w:tc>
        <w:tc>
          <w:tcPr>
            <w:tcW w:w="1399" w:type="dxa"/>
            <w:vAlign w:val="center"/>
          </w:tcPr>
          <w:p w:rsidR="00755A73" w:rsidRDefault="00755A73">
            <w:pPr>
              <w:pStyle w:val="ConsPlusNormal"/>
              <w:jc w:val="center"/>
            </w:pPr>
            <w:r>
              <w:t>16,4%</w:t>
            </w:r>
          </w:p>
        </w:tc>
      </w:tr>
    </w:tbl>
    <w:p w:rsidR="00755A73" w:rsidRDefault="00755A73">
      <w:pPr>
        <w:pStyle w:val="ConsPlusNormal"/>
        <w:jc w:val="both"/>
      </w:pPr>
    </w:p>
    <w:p w:rsidR="00755A73" w:rsidRDefault="00755A73">
      <w:pPr>
        <w:pStyle w:val="ConsPlusNormal"/>
        <w:jc w:val="both"/>
      </w:pPr>
    </w:p>
    <w:p w:rsidR="00755A73" w:rsidRDefault="00755A73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5D08DF" w:rsidRDefault="005D08DF"/>
    <w:sectPr w:rsidR="005D08DF" w:rsidSect="001D0B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5A73"/>
    <w:rsid w:val="005D08DF"/>
    <w:rsid w:val="00755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55A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755A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55A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55A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755A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55A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3140A2B5EE826218D33EA701364C29D009BEEB7EA78566F6FD3E2A75F43DDE5835EAFB69B1E010BB1F76C0ED70CA0238B887237DC5CD422z7W6I" TargetMode="External"/><Relationship Id="rId13" Type="http://schemas.openxmlformats.org/officeDocument/2006/relationships/hyperlink" Target="consultantplus://offline/ref=B3140A2B5EE826218D33EA6610089C990296B8B9EE7F583E3487E4F00013DBB0C31EA9E3D85A0502B3FC385F9452F970CAC37F30C740D4256A0345ECz2W2I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B3140A2B5EE826218D33EA701364C29D079CE4B3ED79566F6FD3E2A75F43DDE5835EAFBE9A1D0357E2B86D52915CB3218B887032C0z5WCI" TargetMode="External"/><Relationship Id="rId12" Type="http://schemas.openxmlformats.org/officeDocument/2006/relationships/hyperlink" Target="consultantplus://offline/ref=B3140A2B5EE826218D33EA6610089C990296B8B9EE7F583E3487E4F00013DBB0C31EA9E3D85A0502B3FC385F9552F970CAC37F30C740D4256A0345ECz2W2I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B3140A2B5EE826218D33EA6610089C990296B8B9EE7F583E3487E4F00013DBB0C31EA9E3D85A0502B3FC385F9652F970CAC37F30C740D4256A0345ECz2W2I" TargetMode="External"/><Relationship Id="rId11" Type="http://schemas.openxmlformats.org/officeDocument/2006/relationships/hyperlink" Target="consultantplus://offline/ref=B3140A2B5EE826218D33EA6610089C990296B8B9EE7F5C383185E4F00013DBB0C31EA9E3D85A0502B3FC3A569752F970CAC37F30C740D4256A0345ECz2W2I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B3140A2B5EE826218D33EA701364C29D009BE4B0E67A566F6FD3E2A75F43DDE5915EF7BA991B1603B6E23A5F91z5WBI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3140A2B5EE826218D33EA6610089C990296B8B9EE7E5C3C368EE4F00013DBB0C31EA9E3D85A0502B3FC38569B52F970CAC37F30C740D4256A0345ECz2W2I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6DB6B0-0B9A-44BF-9DD9-7555B04411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1161</Words>
  <Characters>6623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Палухин Павел Николаевич</dc:creator>
  <cp:lastModifiedBy>Палухин Павел Николаевич</cp:lastModifiedBy>
  <cp:revision>1</cp:revision>
  <dcterms:created xsi:type="dcterms:W3CDTF">2022-05-25T08:22:00Z</dcterms:created>
  <dcterms:modified xsi:type="dcterms:W3CDTF">2022-05-25T08:29:00Z</dcterms:modified>
</cp:coreProperties>
</file>