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2DA" w:rsidRPr="00411505" w:rsidRDefault="00D662DA" w:rsidP="00D662DA">
      <w:pPr>
        <w:keepNext/>
        <w:tabs>
          <w:tab w:val="left" w:pos="3480"/>
          <w:tab w:val="right" w:pos="9498"/>
        </w:tabs>
        <w:spacing w:after="0" w:line="240" w:lineRule="auto"/>
        <w:jc w:val="center"/>
        <w:outlineLvl w:val="0"/>
        <w:rPr>
          <w:rFonts w:ascii="PT Astra Serif" w:eastAsia="Times New Roman" w:hAnsi="PT Astra Serif" w:cs="Times New Roman"/>
          <w:b/>
          <w:bCs/>
          <w:sz w:val="24"/>
          <w:szCs w:val="24"/>
          <w:lang w:eastAsia="ru-RU"/>
        </w:rPr>
      </w:pPr>
      <w:r w:rsidRPr="00411505">
        <w:rPr>
          <w:rFonts w:ascii="PT Astra Serif" w:eastAsia="Times New Roman" w:hAnsi="PT Astra Serif" w:cs="Times New Roman"/>
          <w:noProof/>
          <w:sz w:val="30"/>
          <w:szCs w:val="30"/>
          <w:lang w:eastAsia="ru-RU"/>
        </w:rPr>
        <w:drawing>
          <wp:inline distT="0" distB="0" distL="0" distR="0" wp14:anchorId="5A6D2655" wp14:editId="286473A1">
            <wp:extent cx="650875" cy="606425"/>
            <wp:effectExtent l="0" t="0" r="0" b="3175"/>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rbTOug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0875" cy="606425"/>
                    </a:xfrm>
                    <a:prstGeom prst="rect">
                      <a:avLst/>
                    </a:prstGeom>
                    <a:noFill/>
                    <a:ln>
                      <a:noFill/>
                    </a:ln>
                  </pic:spPr>
                </pic:pic>
              </a:graphicData>
            </a:graphic>
          </wp:inline>
        </w:drawing>
      </w:r>
    </w:p>
    <w:p w:rsidR="00D662DA" w:rsidRPr="00411505" w:rsidRDefault="00D662DA" w:rsidP="00D662DA">
      <w:pPr>
        <w:keepNext/>
        <w:tabs>
          <w:tab w:val="left" w:pos="3480"/>
          <w:tab w:val="right" w:pos="9498"/>
        </w:tabs>
        <w:spacing w:after="0" w:line="240" w:lineRule="auto"/>
        <w:jc w:val="center"/>
        <w:outlineLvl w:val="0"/>
        <w:rPr>
          <w:rFonts w:ascii="PT Astra Serif" w:eastAsia="Times New Roman" w:hAnsi="PT Astra Serif" w:cs="Times New Roman"/>
          <w:b/>
          <w:bCs/>
          <w:sz w:val="24"/>
          <w:szCs w:val="24"/>
          <w:lang w:eastAsia="ru-RU"/>
        </w:rPr>
      </w:pPr>
    </w:p>
    <w:p w:rsidR="00D662DA" w:rsidRPr="00411505" w:rsidRDefault="00F43934" w:rsidP="00D662DA">
      <w:pPr>
        <w:keepNext/>
        <w:tabs>
          <w:tab w:val="left" w:pos="3480"/>
          <w:tab w:val="right" w:pos="9498"/>
        </w:tabs>
        <w:spacing w:after="0" w:line="240" w:lineRule="auto"/>
        <w:jc w:val="center"/>
        <w:outlineLvl w:val="0"/>
        <w:rPr>
          <w:rFonts w:ascii="PT Astra Serif" w:eastAsia="Times New Roman" w:hAnsi="PT Astra Serif" w:cs="Times New Roman"/>
          <w:b/>
          <w:bCs/>
          <w:sz w:val="30"/>
          <w:szCs w:val="30"/>
          <w:lang w:eastAsia="ru-RU"/>
        </w:rPr>
      </w:pPr>
      <w:r>
        <w:rPr>
          <w:rFonts w:ascii="PT Astra Serif" w:eastAsia="Times New Roman" w:hAnsi="PT Astra Serif" w:cs="Times New Roman"/>
          <w:b/>
          <w:bCs/>
          <w:sz w:val="30"/>
          <w:szCs w:val="30"/>
          <w:lang w:eastAsia="ru-RU"/>
        </w:rPr>
        <w:t>ДЕПАРТАМЕНТ ЛИЦЕНЗИРОВАНИЯ</w:t>
      </w:r>
      <w:r w:rsidR="00D662DA" w:rsidRPr="00411505">
        <w:rPr>
          <w:rFonts w:ascii="PT Astra Serif" w:eastAsia="Times New Roman" w:hAnsi="PT Astra Serif" w:cs="Times New Roman"/>
          <w:b/>
          <w:bCs/>
          <w:sz w:val="30"/>
          <w:szCs w:val="30"/>
          <w:lang w:eastAsia="ru-RU"/>
        </w:rPr>
        <w:t xml:space="preserve"> </w:t>
      </w:r>
      <w:r>
        <w:rPr>
          <w:rFonts w:ascii="PT Astra Serif" w:eastAsia="Times New Roman" w:hAnsi="PT Astra Serif" w:cs="Times New Roman"/>
          <w:b/>
          <w:bCs/>
          <w:sz w:val="30"/>
          <w:szCs w:val="30"/>
          <w:lang w:eastAsia="ru-RU"/>
        </w:rPr>
        <w:t xml:space="preserve">И РЕГИОНАЛЬНОГО ГОСУДАРСТВЕННОГО КОНТРОЛЯ </w:t>
      </w:r>
      <w:r w:rsidR="00D662DA" w:rsidRPr="00411505">
        <w:rPr>
          <w:rFonts w:ascii="PT Astra Serif" w:eastAsia="Times New Roman" w:hAnsi="PT Astra Serif" w:cs="Times New Roman"/>
          <w:b/>
          <w:bCs/>
          <w:sz w:val="30"/>
          <w:szCs w:val="30"/>
          <w:lang w:eastAsia="ru-RU"/>
        </w:rPr>
        <w:t>ТОМСКОЙ ОБЛАСТИ</w:t>
      </w:r>
    </w:p>
    <w:p w:rsidR="00D662DA" w:rsidRPr="00411505" w:rsidRDefault="00D662DA" w:rsidP="00D662DA">
      <w:pPr>
        <w:keepNext/>
        <w:tabs>
          <w:tab w:val="left" w:pos="3480"/>
          <w:tab w:val="right" w:pos="9498"/>
        </w:tabs>
        <w:spacing w:after="0" w:line="240" w:lineRule="auto"/>
        <w:jc w:val="center"/>
        <w:outlineLvl w:val="0"/>
        <w:rPr>
          <w:rFonts w:ascii="PT Astra Serif" w:eastAsia="Times New Roman" w:hAnsi="PT Astra Serif" w:cs="Times New Roman"/>
          <w:bCs/>
          <w:sz w:val="24"/>
          <w:szCs w:val="24"/>
          <w:lang w:eastAsia="ru-RU"/>
        </w:rPr>
      </w:pPr>
    </w:p>
    <w:p w:rsidR="00D662DA" w:rsidRDefault="00D662DA" w:rsidP="00D662DA">
      <w:pPr>
        <w:spacing w:after="0" w:line="240" w:lineRule="auto"/>
        <w:jc w:val="center"/>
        <w:rPr>
          <w:rFonts w:ascii="PT Astra Serif" w:eastAsia="Times New Roman" w:hAnsi="PT Astra Serif" w:cs="Times New Roman"/>
          <w:b/>
          <w:sz w:val="28"/>
          <w:szCs w:val="28"/>
          <w:lang w:eastAsia="ru-RU"/>
        </w:rPr>
      </w:pPr>
      <w:r w:rsidRPr="00411505">
        <w:rPr>
          <w:rFonts w:ascii="PT Astra Serif" w:eastAsia="Times New Roman" w:hAnsi="PT Astra Serif" w:cs="Times New Roman"/>
          <w:b/>
          <w:sz w:val="28"/>
          <w:szCs w:val="28"/>
          <w:lang w:eastAsia="ru-RU"/>
        </w:rPr>
        <w:t>ПРИКАЗ</w:t>
      </w:r>
    </w:p>
    <w:p w:rsidR="00492239" w:rsidRPr="00411505" w:rsidRDefault="00492239" w:rsidP="00D662DA">
      <w:pPr>
        <w:spacing w:after="0" w:line="240" w:lineRule="auto"/>
        <w:jc w:val="center"/>
        <w:rPr>
          <w:rFonts w:ascii="PT Astra Serif" w:eastAsia="Times New Roman" w:hAnsi="PT Astra Serif" w:cs="Times New Roman"/>
          <w:b/>
          <w:sz w:val="28"/>
          <w:szCs w:val="28"/>
          <w:lang w:eastAsia="ru-RU"/>
        </w:rPr>
      </w:pPr>
    </w:p>
    <w:p w:rsidR="00D662DA" w:rsidRPr="00492239" w:rsidRDefault="00A27120" w:rsidP="00D662DA">
      <w:pPr>
        <w:spacing w:after="0" w:line="240" w:lineRule="auto"/>
        <w:rPr>
          <w:rFonts w:ascii="PT Astra Serif" w:eastAsia="Times New Roman" w:hAnsi="PT Astra Serif" w:cs="Times New Roman"/>
          <w:color w:val="000000" w:themeColor="text1"/>
          <w:sz w:val="26"/>
          <w:szCs w:val="26"/>
          <w:lang w:eastAsia="ru-RU"/>
        </w:rPr>
      </w:pPr>
      <w:r>
        <w:rPr>
          <w:rFonts w:ascii="PT Astra Serif" w:eastAsia="Times New Roman" w:hAnsi="PT Astra Serif" w:cs="Times New Roman"/>
          <w:color w:val="000000" w:themeColor="text1"/>
          <w:sz w:val="26"/>
          <w:szCs w:val="26"/>
          <w:lang w:eastAsia="ru-RU"/>
        </w:rPr>
        <w:t>21.01.2022</w:t>
      </w:r>
      <w:r w:rsidR="00D662DA" w:rsidRPr="00492239">
        <w:rPr>
          <w:rFonts w:ascii="PT Astra Serif" w:eastAsia="Times New Roman" w:hAnsi="PT Astra Serif" w:cs="Times New Roman"/>
          <w:color w:val="000000" w:themeColor="text1"/>
          <w:sz w:val="26"/>
          <w:szCs w:val="26"/>
          <w:lang w:eastAsia="ru-RU"/>
        </w:rPr>
        <w:t xml:space="preserve">                             </w:t>
      </w:r>
      <w:r w:rsidR="00D73662" w:rsidRPr="00492239">
        <w:rPr>
          <w:rFonts w:ascii="PT Astra Serif" w:eastAsia="Times New Roman" w:hAnsi="PT Astra Serif" w:cs="Times New Roman"/>
          <w:color w:val="000000" w:themeColor="text1"/>
          <w:sz w:val="26"/>
          <w:szCs w:val="26"/>
          <w:lang w:eastAsia="ru-RU"/>
        </w:rPr>
        <w:t xml:space="preserve">  </w:t>
      </w:r>
      <w:r w:rsidR="00D662DA" w:rsidRPr="00492239">
        <w:rPr>
          <w:rFonts w:ascii="PT Astra Serif" w:eastAsia="Times New Roman" w:hAnsi="PT Astra Serif" w:cs="Times New Roman"/>
          <w:color w:val="000000" w:themeColor="text1"/>
          <w:sz w:val="26"/>
          <w:szCs w:val="26"/>
          <w:lang w:eastAsia="ru-RU"/>
        </w:rPr>
        <w:t xml:space="preserve">                                 </w:t>
      </w:r>
      <w:r w:rsidR="00D662DA" w:rsidRPr="00492239">
        <w:rPr>
          <w:rFonts w:ascii="PT Astra Serif" w:eastAsia="Times New Roman" w:hAnsi="PT Astra Serif" w:cs="Times New Roman"/>
          <w:color w:val="000000" w:themeColor="text1"/>
          <w:sz w:val="26"/>
          <w:szCs w:val="26"/>
          <w:lang w:eastAsia="ru-RU"/>
        </w:rPr>
        <w:tab/>
      </w:r>
      <w:r w:rsidR="00D662DA" w:rsidRPr="00492239">
        <w:rPr>
          <w:rFonts w:ascii="PT Astra Serif" w:eastAsia="Times New Roman" w:hAnsi="PT Astra Serif" w:cs="Times New Roman"/>
          <w:color w:val="000000" w:themeColor="text1"/>
          <w:sz w:val="26"/>
          <w:szCs w:val="26"/>
          <w:lang w:eastAsia="ru-RU"/>
        </w:rPr>
        <w:tab/>
      </w:r>
      <w:r w:rsidR="00C56031" w:rsidRPr="00492239">
        <w:rPr>
          <w:rFonts w:ascii="PT Astra Serif" w:eastAsia="Times New Roman" w:hAnsi="PT Astra Serif" w:cs="Times New Roman"/>
          <w:color w:val="000000" w:themeColor="text1"/>
          <w:sz w:val="26"/>
          <w:szCs w:val="26"/>
          <w:lang w:eastAsia="ru-RU"/>
        </w:rPr>
        <w:t xml:space="preserve">        </w:t>
      </w:r>
      <w:r w:rsidR="00D73662" w:rsidRPr="00492239">
        <w:rPr>
          <w:rFonts w:ascii="PT Astra Serif" w:eastAsia="Times New Roman" w:hAnsi="PT Astra Serif" w:cs="Times New Roman"/>
          <w:color w:val="000000" w:themeColor="text1"/>
          <w:sz w:val="26"/>
          <w:szCs w:val="26"/>
          <w:lang w:eastAsia="ru-RU"/>
        </w:rPr>
        <w:t xml:space="preserve">        </w:t>
      </w:r>
      <w:r w:rsidR="00411505" w:rsidRPr="00492239">
        <w:rPr>
          <w:rFonts w:ascii="PT Astra Serif" w:eastAsia="Times New Roman" w:hAnsi="PT Astra Serif" w:cs="Times New Roman"/>
          <w:color w:val="000000" w:themeColor="text1"/>
          <w:sz w:val="26"/>
          <w:szCs w:val="26"/>
          <w:lang w:eastAsia="ru-RU"/>
        </w:rPr>
        <w:t xml:space="preserve">                   </w:t>
      </w:r>
      <w:r w:rsidR="00492239" w:rsidRPr="00492239">
        <w:rPr>
          <w:rFonts w:ascii="PT Astra Serif" w:eastAsia="Times New Roman" w:hAnsi="PT Astra Serif" w:cs="Times New Roman"/>
          <w:color w:val="000000" w:themeColor="text1"/>
          <w:sz w:val="26"/>
          <w:szCs w:val="26"/>
          <w:lang w:eastAsia="ru-RU"/>
        </w:rPr>
        <w:t xml:space="preserve">          </w:t>
      </w:r>
      <w:r w:rsidR="00D73662" w:rsidRPr="00492239">
        <w:rPr>
          <w:rFonts w:ascii="PT Astra Serif" w:eastAsia="Times New Roman" w:hAnsi="PT Astra Serif" w:cs="Times New Roman"/>
          <w:color w:val="000000" w:themeColor="text1"/>
          <w:sz w:val="26"/>
          <w:szCs w:val="26"/>
          <w:lang w:eastAsia="ru-RU"/>
        </w:rPr>
        <w:t xml:space="preserve">№  </w:t>
      </w:r>
      <w:r>
        <w:rPr>
          <w:rFonts w:ascii="PT Astra Serif" w:eastAsia="Times New Roman" w:hAnsi="PT Astra Serif" w:cs="Times New Roman"/>
          <w:color w:val="000000" w:themeColor="text1"/>
          <w:sz w:val="26"/>
          <w:szCs w:val="26"/>
          <w:lang w:eastAsia="ru-RU"/>
        </w:rPr>
        <w:t>45</w:t>
      </w:r>
    </w:p>
    <w:p w:rsidR="003F27DF" w:rsidRPr="00492239" w:rsidRDefault="00D662DA" w:rsidP="00D662DA">
      <w:pPr>
        <w:pStyle w:val="ConsPlusTitle"/>
        <w:jc w:val="center"/>
        <w:rPr>
          <w:rFonts w:ascii="PT Astra Serif" w:hAnsi="PT Astra Serif" w:cs="Times New Roman"/>
          <w:b w:val="0"/>
          <w:color w:val="000000" w:themeColor="text1"/>
          <w:sz w:val="26"/>
          <w:szCs w:val="26"/>
        </w:rPr>
      </w:pPr>
      <w:r w:rsidRPr="00492239">
        <w:rPr>
          <w:rFonts w:ascii="PT Astra Serif" w:hAnsi="PT Astra Serif" w:cs="Times New Roman"/>
          <w:b w:val="0"/>
          <w:color w:val="000000" w:themeColor="text1"/>
          <w:sz w:val="26"/>
          <w:szCs w:val="26"/>
        </w:rPr>
        <w:t xml:space="preserve"> </w:t>
      </w:r>
    </w:p>
    <w:p w:rsidR="003F27DF" w:rsidRPr="00411505" w:rsidRDefault="003F27DF">
      <w:pPr>
        <w:pStyle w:val="ConsPlusTitle"/>
        <w:jc w:val="center"/>
        <w:rPr>
          <w:rFonts w:ascii="PT Astra Serif" w:hAnsi="PT Astra Serif" w:cs="Times New Roman"/>
          <w:b w:val="0"/>
          <w:color w:val="FF0000"/>
          <w:sz w:val="26"/>
          <w:szCs w:val="26"/>
        </w:rPr>
      </w:pPr>
      <w:r w:rsidRPr="00411505">
        <w:rPr>
          <w:rFonts w:ascii="PT Astra Serif" w:hAnsi="PT Astra Serif" w:cs="Times New Roman"/>
          <w:b w:val="0"/>
          <w:color w:val="000000" w:themeColor="text1"/>
          <w:sz w:val="26"/>
          <w:szCs w:val="26"/>
        </w:rPr>
        <w:t>О</w:t>
      </w:r>
      <w:r w:rsidR="00D662DA" w:rsidRPr="00411505">
        <w:rPr>
          <w:rFonts w:ascii="PT Astra Serif" w:hAnsi="PT Astra Serif" w:cs="Times New Roman"/>
          <w:b w:val="0"/>
          <w:color w:val="000000" w:themeColor="text1"/>
          <w:sz w:val="26"/>
          <w:szCs w:val="26"/>
        </w:rPr>
        <w:t xml:space="preserve">б утверждении </w:t>
      </w:r>
      <w:hyperlink w:anchor="P31" w:history="1">
        <w:proofErr w:type="gramStart"/>
        <w:r w:rsidR="00D662DA" w:rsidRPr="00411505">
          <w:rPr>
            <w:rFonts w:ascii="PT Astra Serif" w:hAnsi="PT Astra Serif" w:cs="Times New Roman"/>
            <w:b w:val="0"/>
            <w:color w:val="000000" w:themeColor="text1"/>
            <w:sz w:val="26"/>
            <w:szCs w:val="26"/>
          </w:rPr>
          <w:t>Положени</w:t>
        </w:r>
      </w:hyperlink>
      <w:r w:rsidR="00D662DA" w:rsidRPr="00411505">
        <w:rPr>
          <w:rFonts w:ascii="PT Astra Serif" w:hAnsi="PT Astra Serif" w:cs="Times New Roman"/>
          <w:b w:val="0"/>
          <w:color w:val="000000" w:themeColor="text1"/>
          <w:sz w:val="26"/>
          <w:szCs w:val="26"/>
        </w:rPr>
        <w:t>я</w:t>
      </w:r>
      <w:proofErr w:type="gramEnd"/>
      <w:r w:rsidR="00411505">
        <w:rPr>
          <w:rFonts w:ascii="PT Astra Serif" w:hAnsi="PT Astra Serif" w:cs="Times New Roman"/>
          <w:b w:val="0"/>
          <w:color w:val="000000" w:themeColor="text1"/>
          <w:sz w:val="26"/>
          <w:szCs w:val="26"/>
        </w:rPr>
        <w:t xml:space="preserve"> о контрактной службе  </w:t>
      </w:r>
      <w:r w:rsidR="00590B2B" w:rsidRPr="00590B2B">
        <w:rPr>
          <w:rFonts w:ascii="PT Astra Serif" w:hAnsi="PT Astra Serif" w:cs="Times New Roman"/>
          <w:b w:val="0"/>
          <w:color w:val="000000" w:themeColor="text1"/>
          <w:sz w:val="26"/>
          <w:szCs w:val="26"/>
        </w:rPr>
        <w:t xml:space="preserve">Департамента лицензирования и регионального государственного контроля Томской области </w:t>
      </w:r>
    </w:p>
    <w:p w:rsidR="003F27DF" w:rsidRPr="00411505" w:rsidRDefault="003F27DF">
      <w:pPr>
        <w:pStyle w:val="ConsPlusNormal"/>
        <w:jc w:val="center"/>
        <w:rPr>
          <w:rFonts w:ascii="PT Astra Serif" w:hAnsi="PT Astra Serif" w:cs="Times New Roman"/>
          <w:color w:val="FF0000"/>
          <w:sz w:val="26"/>
          <w:szCs w:val="26"/>
        </w:rPr>
      </w:pPr>
    </w:p>
    <w:p w:rsidR="00C45647" w:rsidRPr="00C45647" w:rsidRDefault="00C45647" w:rsidP="00C45647">
      <w:pPr>
        <w:widowControl w:val="0"/>
        <w:autoSpaceDE w:val="0"/>
        <w:autoSpaceDN w:val="0"/>
        <w:spacing w:after="0" w:line="240" w:lineRule="auto"/>
        <w:ind w:firstLine="709"/>
        <w:jc w:val="both"/>
        <w:rPr>
          <w:rFonts w:ascii="PT Astra Serif" w:eastAsia="Times New Roman" w:hAnsi="PT Astra Serif" w:cs="Times New Roman"/>
          <w:color w:val="000000" w:themeColor="text1"/>
          <w:sz w:val="26"/>
          <w:szCs w:val="26"/>
          <w:lang w:eastAsia="ru-RU"/>
        </w:rPr>
      </w:pPr>
      <w:r w:rsidRPr="00C45647">
        <w:rPr>
          <w:rFonts w:ascii="PT Astra Serif" w:eastAsia="Times New Roman" w:hAnsi="PT Astra Serif" w:cs="Times New Roman"/>
          <w:color w:val="000000" w:themeColor="text1"/>
          <w:sz w:val="26"/>
          <w:szCs w:val="26"/>
          <w:lang w:eastAsia="ru-RU"/>
        </w:rPr>
        <w:t xml:space="preserve">В соответствии с </w:t>
      </w:r>
      <w:hyperlink r:id="rId9" w:history="1">
        <w:r w:rsidRPr="00C45647">
          <w:rPr>
            <w:rFonts w:ascii="PT Astra Serif" w:eastAsia="Times New Roman" w:hAnsi="PT Astra Serif" w:cs="Times New Roman"/>
            <w:color w:val="000000" w:themeColor="text1"/>
            <w:sz w:val="26"/>
            <w:szCs w:val="26"/>
            <w:lang w:eastAsia="ru-RU"/>
          </w:rPr>
          <w:t>частью 3 статьи 38</w:t>
        </w:r>
      </w:hyperlink>
      <w:r w:rsidRPr="00C45647">
        <w:rPr>
          <w:rFonts w:ascii="PT Astra Serif" w:eastAsia="Times New Roman" w:hAnsi="PT Astra Serif" w:cs="Times New Roman"/>
          <w:color w:val="000000" w:themeColor="text1"/>
          <w:sz w:val="26"/>
          <w:szCs w:val="26"/>
          <w:lang w:eastAsia="ru-RU"/>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3F27DF" w:rsidRPr="00411505" w:rsidRDefault="00ED4EF5" w:rsidP="00D662DA">
      <w:pPr>
        <w:pStyle w:val="ConsPlusNormal"/>
        <w:ind w:firstLine="709"/>
        <w:jc w:val="both"/>
        <w:rPr>
          <w:rFonts w:ascii="PT Astra Serif" w:hAnsi="PT Astra Serif" w:cs="Times New Roman"/>
          <w:color w:val="000000" w:themeColor="text1"/>
          <w:sz w:val="26"/>
          <w:szCs w:val="26"/>
        </w:rPr>
      </w:pPr>
      <w:r w:rsidRPr="00411505">
        <w:rPr>
          <w:rFonts w:ascii="PT Astra Serif" w:hAnsi="PT Astra Serif" w:cs="Times New Roman"/>
          <w:color w:val="000000" w:themeColor="text1"/>
          <w:sz w:val="26"/>
          <w:szCs w:val="26"/>
        </w:rPr>
        <w:t>ПРИКАЗЫВАЮ</w:t>
      </w:r>
      <w:r w:rsidR="003F27DF" w:rsidRPr="00411505">
        <w:rPr>
          <w:rFonts w:ascii="PT Astra Serif" w:hAnsi="PT Astra Serif" w:cs="Times New Roman"/>
          <w:color w:val="000000" w:themeColor="text1"/>
          <w:sz w:val="26"/>
          <w:szCs w:val="26"/>
        </w:rPr>
        <w:t>:</w:t>
      </w:r>
    </w:p>
    <w:p w:rsidR="003F27DF" w:rsidRPr="00411505" w:rsidRDefault="00D662DA" w:rsidP="00D662DA">
      <w:pPr>
        <w:pStyle w:val="ConsPlusNormal"/>
        <w:ind w:firstLine="709"/>
        <w:jc w:val="both"/>
        <w:rPr>
          <w:rFonts w:ascii="PT Astra Serif" w:hAnsi="PT Astra Serif" w:cs="Times New Roman"/>
          <w:color w:val="000000" w:themeColor="text1"/>
          <w:sz w:val="26"/>
          <w:szCs w:val="26"/>
        </w:rPr>
      </w:pPr>
      <w:r w:rsidRPr="00411505">
        <w:rPr>
          <w:rFonts w:ascii="PT Astra Serif" w:hAnsi="PT Astra Serif" w:cs="Times New Roman"/>
          <w:color w:val="000000" w:themeColor="text1"/>
          <w:sz w:val="26"/>
          <w:szCs w:val="26"/>
        </w:rPr>
        <w:t>1.</w:t>
      </w:r>
      <w:r w:rsidR="003F27DF" w:rsidRPr="00411505">
        <w:rPr>
          <w:rFonts w:ascii="PT Astra Serif" w:hAnsi="PT Astra Serif" w:cs="Times New Roman"/>
          <w:color w:val="000000" w:themeColor="text1"/>
          <w:sz w:val="26"/>
          <w:szCs w:val="26"/>
        </w:rPr>
        <w:t xml:space="preserve">Утвердить </w:t>
      </w:r>
      <w:hyperlink w:anchor="P31" w:history="1">
        <w:r w:rsidR="00C20BD3" w:rsidRPr="00411505">
          <w:rPr>
            <w:rFonts w:ascii="PT Astra Serif" w:hAnsi="PT Astra Serif" w:cs="Times New Roman"/>
            <w:color w:val="000000" w:themeColor="text1"/>
            <w:sz w:val="26"/>
            <w:szCs w:val="26"/>
          </w:rPr>
          <w:t>П</w:t>
        </w:r>
        <w:r w:rsidR="003F27DF" w:rsidRPr="00411505">
          <w:rPr>
            <w:rFonts w:ascii="PT Astra Serif" w:hAnsi="PT Astra Serif" w:cs="Times New Roman"/>
            <w:color w:val="000000" w:themeColor="text1"/>
            <w:sz w:val="26"/>
            <w:szCs w:val="26"/>
          </w:rPr>
          <w:t>оложение</w:t>
        </w:r>
      </w:hyperlink>
      <w:r w:rsidR="003F27DF" w:rsidRPr="00411505">
        <w:rPr>
          <w:rFonts w:ascii="PT Astra Serif" w:hAnsi="PT Astra Serif" w:cs="Times New Roman"/>
          <w:color w:val="000000" w:themeColor="text1"/>
          <w:sz w:val="26"/>
          <w:szCs w:val="26"/>
        </w:rPr>
        <w:t xml:space="preserve"> о контрактной службе</w:t>
      </w:r>
      <w:r w:rsidR="00C20BD3" w:rsidRPr="00411505">
        <w:rPr>
          <w:rFonts w:ascii="PT Astra Serif" w:hAnsi="PT Astra Serif" w:cs="Times New Roman"/>
          <w:color w:val="000000" w:themeColor="text1"/>
          <w:sz w:val="26"/>
          <w:szCs w:val="26"/>
        </w:rPr>
        <w:t xml:space="preserve"> </w:t>
      </w:r>
      <w:r w:rsidR="00590B2B">
        <w:rPr>
          <w:rFonts w:ascii="PT Astra Serif" w:hAnsi="PT Astra Serif" w:cs="Times New Roman"/>
          <w:color w:val="000000" w:themeColor="text1"/>
          <w:sz w:val="26"/>
          <w:szCs w:val="26"/>
        </w:rPr>
        <w:t xml:space="preserve">Департамента лицензирования и регионального государственного контроля </w:t>
      </w:r>
      <w:r w:rsidR="00C20BD3" w:rsidRPr="00411505">
        <w:rPr>
          <w:rFonts w:ascii="PT Astra Serif" w:hAnsi="PT Astra Serif" w:cs="Times New Roman"/>
          <w:color w:val="000000" w:themeColor="text1"/>
          <w:sz w:val="26"/>
          <w:szCs w:val="26"/>
        </w:rPr>
        <w:t>Томской области</w:t>
      </w:r>
      <w:r w:rsidR="001E5DD8" w:rsidRPr="001E5DD8">
        <w:t xml:space="preserve"> </w:t>
      </w:r>
      <w:r w:rsidR="001E5DD8" w:rsidRPr="001E5DD8">
        <w:rPr>
          <w:rFonts w:ascii="PT Astra Serif" w:hAnsi="PT Astra Serif" w:cs="Times New Roman"/>
          <w:color w:val="000000" w:themeColor="text1"/>
          <w:sz w:val="26"/>
          <w:szCs w:val="26"/>
        </w:rPr>
        <w:t xml:space="preserve">согласно приложению к настоящему </w:t>
      </w:r>
      <w:r w:rsidR="001E5DD8">
        <w:rPr>
          <w:rFonts w:ascii="PT Astra Serif" w:hAnsi="PT Astra Serif" w:cs="Times New Roman"/>
          <w:color w:val="000000" w:themeColor="text1"/>
          <w:sz w:val="26"/>
          <w:szCs w:val="26"/>
        </w:rPr>
        <w:t>приказу.</w:t>
      </w:r>
    </w:p>
    <w:p w:rsidR="00ED4EF5" w:rsidRPr="00590B2B" w:rsidRDefault="00ED4EF5" w:rsidP="00590B2B">
      <w:pPr>
        <w:pStyle w:val="ConsPlusNormal"/>
        <w:tabs>
          <w:tab w:val="left" w:pos="582"/>
        </w:tabs>
        <w:ind w:firstLine="709"/>
        <w:jc w:val="both"/>
        <w:rPr>
          <w:rFonts w:ascii="PT Astra Serif" w:hAnsi="PT Astra Serif" w:cs="Times New Roman"/>
          <w:color w:val="000000" w:themeColor="text1"/>
          <w:sz w:val="26"/>
          <w:szCs w:val="26"/>
        </w:rPr>
      </w:pPr>
      <w:bookmarkStart w:id="0" w:name="P18"/>
      <w:bookmarkEnd w:id="0"/>
      <w:r w:rsidRPr="00590B2B">
        <w:rPr>
          <w:rFonts w:ascii="PT Astra Serif" w:hAnsi="PT Astra Serif" w:cs="Times New Roman"/>
          <w:color w:val="000000" w:themeColor="text1"/>
          <w:sz w:val="26"/>
          <w:szCs w:val="26"/>
        </w:rPr>
        <w:t>2.</w:t>
      </w:r>
      <w:r w:rsidR="00A27120">
        <w:rPr>
          <w:rFonts w:ascii="PT Astra Serif" w:hAnsi="PT Astra Serif" w:cs="Times New Roman"/>
          <w:color w:val="000000" w:themeColor="text1"/>
          <w:sz w:val="26"/>
          <w:szCs w:val="26"/>
        </w:rPr>
        <w:t xml:space="preserve"> </w:t>
      </w:r>
      <w:r w:rsidRPr="00590B2B">
        <w:rPr>
          <w:rFonts w:ascii="PT Astra Serif" w:hAnsi="PT Astra Serif" w:cs="Times New Roman"/>
          <w:color w:val="000000" w:themeColor="text1"/>
          <w:sz w:val="26"/>
          <w:szCs w:val="26"/>
        </w:rPr>
        <w:t>Признать утратившим силу</w:t>
      </w:r>
      <w:r w:rsidR="00F43934" w:rsidRPr="00590B2B">
        <w:rPr>
          <w:rFonts w:ascii="PT Astra Serif" w:hAnsi="PT Astra Serif" w:cs="Times New Roman"/>
          <w:color w:val="000000" w:themeColor="text1"/>
          <w:sz w:val="26"/>
          <w:szCs w:val="26"/>
        </w:rPr>
        <w:t xml:space="preserve"> </w:t>
      </w:r>
      <w:r w:rsidRPr="00590B2B">
        <w:rPr>
          <w:rFonts w:ascii="PT Astra Serif" w:hAnsi="PT Astra Serif" w:cs="Times New Roman"/>
          <w:color w:val="000000" w:themeColor="text1"/>
          <w:sz w:val="26"/>
          <w:szCs w:val="26"/>
        </w:rPr>
        <w:t xml:space="preserve">приказ </w:t>
      </w:r>
      <w:r w:rsidR="00A27120" w:rsidRPr="00590B2B">
        <w:rPr>
          <w:rFonts w:ascii="PT Astra Serif" w:hAnsi="PT Astra Serif" w:cs="Times New Roman"/>
          <w:color w:val="000000" w:themeColor="text1"/>
          <w:sz w:val="26"/>
          <w:szCs w:val="26"/>
        </w:rPr>
        <w:t xml:space="preserve">Департамента лицензирования и регионального государственного контроля Томской области </w:t>
      </w:r>
      <w:r w:rsidR="00A27120">
        <w:rPr>
          <w:rFonts w:ascii="PT Astra Serif" w:hAnsi="PT Astra Serif" w:cs="Times New Roman"/>
          <w:color w:val="000000" w:themeColor="text1"/>
          <w:sz w:val="26"/>
          <w:szCs w:val="26"/>
        </w:rPr>
        <w:t>от 16.03.2021</w:t>
      </w:r>
      <w:r w:rsidR="001E5DD8" w:rsidRPr="00590B2B">
        <w:rPr>
          <w:rFonts w:ascii="PT Astra Serif" w:hAnsi="PT Astra Serif" w:cs="Times New Roman"/>
          <w:color w:val="000000" w:themeColor="text1"/>
          <w:sz w:val="26"/>
          <w:szCs w:val="26"/>
        </w:rPr>
        <w:t xml:space="preserve"> № </w:t>
      </w:r>
      <w:r w:rsidR="00A27120">
        <w:rPr>
          <w:rFonts w:ascii="PT Astra Serif" w:hAnsi="PT Astra Serif" w:cs="Times New Roman"/>
          <w:color w:val="000000" w:themeColor="text1"/>
          <w:sz w:val="26"/>
          <w:szCs w:val="26"/>
        </w:rPr>
        <w:t>8</w:t>
      </w:r>
      <w:r w:rsidR="00F43934" w:rsidRPr="00590B2B">
        <w:rPr>
          <w:rFonts w:ascii="PT Astra Serif" w:hAnsi="PT Astra Serif" w:cs="Times New Roman"/>
          <w:color w:val="000000" w:themeColor="text1"/>
          <w:sz w:val="26"/>
          <w:szCs w:val="26"/>
        </w:rPr>
        <w:t>8</w:t>
      </w:r>
      <w:r w:rsidR="00A27120">
        <w:rPr>
          <w:rFonts w:ascii="PT Astra Serif" w:hAnsi="PT Astra Serif" w:cs="Times New Roman"/>
          <w:color w:val="000000" w:themeColor="text1"/>
          <w:sz w:val="26"/>
          <w:szCs w:val="26"/>
        </w:rPr>
        <w:t xml:space="preserve">             </w:t>
      </w:r>
      <w:r w:rsidR="001E5DD8" w:rsidRPr="00590B2B">
        <w:rPr>
          <w:rFonts w:ascii="PT Astra Serif" w:hAnsi="PT Astra Serif" w:cs="Times New Roman"/>
          <w:color w:val="000000" w:themeColor="text1"/>
          <w:sz w:val="26"/>
          <w:szCs w:val="26"/>
        </w:rPr>
        <w:t xml:space="preserve"> </w:t>
      </w:r>
      <w:r w:rsidR="00B41CB8" w:rsidRPr="00590B2B">
        <w:rPr>
          <w:rFonts w:ascii="PT Astra Serif" w:hAnsi="PT Astra Serif" w:cs="Times New Roman"/>
          <w:color w:val="000000" w:themeColor="text1"/>
          <w:sz w:val="26"/>
          <w:szCs w:val="26"/>
        </w:rPr>
        <w:t xml:space="preserve"> </w:t>
      </w:r>
      <w:r w:rsidR="00D73662" w:rsidRPr="00590B2B">
        <w:rPr>
          <w:rFonts w:ascii="PT Astra Serif" w:hAnsi="PT Astra Serif" w:cs="Times New Roman"/>
          <w:color w:val="000000" w:themeColor="text1"/>
          <w:sz w:val="26"/>
          <w:szCs w:val="26"/>
        </w:rPr>
        <w:t>«</w:t>
      </w:r>
      <w:r w:rsidR="00A27120" w:rsidRPr="00A27120">
        <w:rPr>
          <w:rFonts w:ascii="PT Astra Serif" w:hAnsi="PT Astra Serif" w:cs="Times New Roman"/>
          <w:color w:val="000000" w:themeColor="text1"/>
          <w:sz w:val="26"/>
          <w:szCs w:val="26"/>
        </w:rPr>
        <w:t>Об утверждении Положения о контрактной службе  Департамента лицензирования и регионального государственного контроля Томской области</w:t>
      </w:r>
      <w:r w:rsidR="00D73662" w:rsidRPr="00590B2B">
        <w:rPr>
          <w:rFonts w:ascii="PT Astra Serif" w:hAnsi="PT Astra Serif" w:cs="Times New Roman"/>
          <w:color w:val="000000" w:themeColor="text1"/>
          <w:sz w:val="26"/>
          <w:szCs w:val="26"/>
        </w:rPr>
        <w:t>»</w:t>
      </w:r>
      <w:r w:rsidR="00590B2B" w:rsidRPr="00590B2B">
        <w:rPr>
          <w:color w:val="000000" w:themeColor="text1"/>
        </w:rPr>
        <w:t xml:space="preserve"> </w:t>
      </w:r>
      <w:r w:rsidR="00590B2B" w:rsidRPr="00590B2B">
        <w:rPr>
          <w:rFonts w:ascii="PT Astra Serif" w:hAnsi="PT Astra Serif" w:cs="Times New Roman"/>
          <w:color w:val="000000" w:themeColor="text1"/>
          <w:sz w:val="26"/>
          <w:szCs w:val="26"/>
        </w:rPr>
        <w:t xml:space="preserve">(Официальный интернет-портал правовой информации http://pravo.gov.ru, </w:t>
      </w:r>
      <w:r w:rsidR="00A27120">
        <w:rPr>
          <w:rFonts w:ascii="PT Astra Serif" w:hAnsi="PT Astra Serif" w:cs="Times New Roman"/>
          <w:color w:val="000000" w:themeColor="text1"/>
          <w:sz w:val="26"/>
          <w:szCs w:val="26"/>
        </w:rPr>
        <w:t xml:space="preserve">17.03.2021, № </w:t>
      </w:r>
      <w:r w:rsidR="00A27120" w:rsidRPr="00A27120">
        <w:rPr>
          <w:rFonts w:ascii="PT Astra Serif" w:hAnsi="PT Astra Serif" w:cs="Times New Roman"/>
          <w:color w:val="000000" w:themeColor="text1"/>
          <w:sz w:val="26"/>
          <w:szCs w:val="26"/>
        </w:rPr>
        <w:t>7001202103170005</w:t>
      </w:r>
      <w:r w:rsidR="00590B2B" w:rsidRPr="00590B2B">
        <w:rPr>
          <w:rFonts w:ascii="PT Astra Serif" w:hAnsi="PT Astra Serif" w:cs="Times New Roman"/>
          <w:color w:val="000000" w:themeColor="text1"/>
          <w:sz w:val="26"/>
          <w:szCs w:val="26"/>
        </w:rPr>
        <w:t>)</w:t>
      </w:r>
      <w:r w:rsidR="00F43934" w:rsidRPr="00590B2B">
        <w:rPr>
          <w:rFonts w:ascii="PT Astra Serif" w:hAnsi="PT Astra Serif" w:cs="Times New Roman"/>
          <w:color w:val="000000" w:themeColor="text1"/>
          <w:sz w:val="26"/>
          <w:szCs w:val="26"/>
        </w:rPr>
        <w:t>.</w:t>
      </w:r>
      <w:r w:rsidR="00590B2B" w:rsidRPr="00590B2B">
        <w:rPr>
          <w:rFonts w:ascii="PT Astra Serif" w:hAnsi="PT Astra Serif" w:cs="Times New Roman"/>
          <w:color w:val="000000" w:themeColor="text1"/>
          <w:sz w:val="26"/>
          <w:szCs w:val="26"/>
        </w:rPr>
        <w:t xml:space="preserve"> </w:t>
      </w:r>
    </w:p>
    <w:p w:rsidR="001E5DD8" w:rsidRPr="00590B2B" w:rsidRDefault="00ED4EF5" w:rsidP="001E5DD8">
      <w:pPr>
        <w:pStyle w:val="ConsPlusNormal"/>
        <w:tabs>
          <w:tab w:val="left" w:pos="582"/>
        </w:tabs>
        <w:ind w:firstLine="709"/>
        <w:jc w:val="both"/>
        <w:rPr>
          <w:rFonts w:ascii="PT Astra Serif" w:hAnsi="PT Astra Serif" w:cs="Times New Roman"/>
          <w:color w:val="000000" w:themeColor="text1"/>
          <w:sz w:val="26"/>
          <w:szCs w:val="26"/>
        </w:rPr>
      </w:pPr>
      <w:r w:rsidRPr="00590B2B">
        <w:rPr>
          <w:rFonts w:ascii="PT Astra Serif" w:hAnsi="PT Astra Serif" w:cs="Times New Roman"/>
          <w:color w:val="000000" w:themeColor="text1"/>
          <w:sz w:val="26"/>
          <w:szCs w:val="26"/>
        </w:rPr>
        <w:t>3.</w:t>
      </w:r>
      <w:r w:rsidR="001E5DD8" w:rsidRPr="00590B2B">
        <w:rPr>
          <w:color w:val="000000" w:themeColor="text1"/>
          <w:sz w:val="26"/>
          <w:szCs w:val="26"/>
        </w:rPr>
        <w:t xml:space="preserve"> </w:t>
      </w:r>
      <w:r w:rsidR="00590B2B" w:rsidRPr="00590B2B">
        <w:rPr>
          <w:rFonts w:ascii="PT Astra Serif" w:hAnsi="PT Astra Serif"/>
          <w:color w:val="000000" w:themeColor="text1"/>
          <w:sz w:val="26"/>
          <w:szCs w:val="26"/>
        </w:rPr>
        <w:t>Консультанту Комитета организационно-</w:t>
      </w:r>
      <w:r w:rsidR="001E5DD8" w:rsidRPr="00590B2B">
        <w:rPr>
          <w:rFonts w:ascii="PT Astra Serif" w:hAnsi="PT Astra Serif" w:cs="Times New Roman"/>
          <w:color w:val="000000" w:themeColor="text1"/>
          <w:sz w:val="26"/>
          <w:szCs w:val="26"/>
        </w:rPr>
        <w:t xml:space="preserve">правового обеспечения </w:t>
      </w:r>
      <w:r w:rsidR="00590B2B" w:rsidRPr="00590B2B">
        <w:rPr>
          <w:rFonts w:ascii="PT Astra Serif" w:hAnsi="PT Astra Serif" w:cs="Times New Roman"/>
          <w:color w:val="000000" w:themeColor="text1"/>
          <w:sz w:val="26"/>
          <w:szCs w:val="26"/>
        </w:rPr>
        <w:t>Департамента лицензирования и регионального государственного контроля Томской области</w:t>
      </w:r>
      <w:r w:rsidR="001E5DD8" w:rsidRPr="00590B2B">
        <w:rPr>
          <w:rFonts w:ascii="PT Astra Serif" w:hAnsi="PT Astra Serif" w:cs="Times New Roman"/>
          <w:color w:val="000000" w:themeColor="text1"/>
          <w:sz w:val="26"/>
          <w:szCs w:val="26"/>
        </w:rPr>
        <w:t xml:space="preserve">  </w:t>
      </w:r>
      <w:proofErr w:type="spellStart"/>
      <w:r w:rsidR="00A27120">
        <w:rPr>
          <w:rFonts w:ascii="PT Astra Serif" w:hAnsi="PT Astra Serif" w:cs="Times New Roman"/>
          <w:color w:val="000000" w:themeColor="text1"/>
          <w:sz w:val="26"/>
          <w:szCs w:val="26"/>
        </w:rPr>
        <w:t>Н.Н.Наумовой</w:t>
      </w:r>
      <w:proofErr w:type="spellEnd"/>
      <w:r w:rsidR="001E5DD8" w:rsidRPr="00590B2B">
        <w:rPr>
          <w:rFonts w:ascii="PT Astra Serif" w:hAnsi="PT Astra Serif" w:cs="Times New Roman"/>
          <w:color w:val="000000" w:themeColor="text1"/>
          <w:sz w:val="26"/>
          <w:szCs w:val="26"/>
        </w:rPr>
        <w:t xml:space="preserve"> ознакомить сотрудников контрактной службы </w:t>
      </w:r>
      <w:r w:rsidR="00590B2B" w:rsidRPr="00590B2B">
        <w:rPr>
          <w:rFonts w:ascii="PT Astra Serif" w:hAnsi="PT Astra Serif" w:cs="Times New Roman"/>
          <w:color w:val="000000" w:themeColor="text1"/>
          <w:sz w:val="26"/>
          <w:szCs w:val="26"/>
        </w:rPr>
        <w:t xml:space="preserve">Департамента лицензирования и регионального государственного контроля Томской области </w:t>
      </w:r>
      <w:r w:rsidR="001E5DD8" w:rsidRPr="00590B2B">
        <w:rPr>
          <w:rFonts w:ascii="PT Astra Serif" w:hAnsi="PT Astra Serif" w:cs="Times New Roman"/>
          <w:color w:val="000000" w:themeColor="text1"/>
          <w:sz w:val="26"/>
          <w:szCs w:val="26"/>
        </w:rPr>
        <w:t>с настоящим приказом.</w:t>
      </w:r>
    </w:p>
    <w:p w:rsidR="001E5DD8" w:rsidRPr="00590B2B" w:rsidRDefault="001E5DD8" w:rsidP="001E5DD8">
      <w:pPr>
        <w:pStyle w:val="ConsPlusNormal"/>
        <w:tabs>
          <w:tab w:val="left" w:pos="582"/>
        </w:tabs>
        <w:ind w:firstLine="709"/>
        <w:jc w:val="both"/>
        <w:rPr>
          <w:rFonts w:ascii="PT Astra Serif" w:hAnsi="PT Astra Serif" w:cs="Times New Roman"/>
          <w:color w:val="000000" w:themeColor="text1"/>
          <w:sz w:val="26"/>
          <w:szCs w:val="26"/>
        </w:rPr>
      </w:pPr>
      <w:r w:rsidRPr="00590B2B">
        <w:rPr>
          <w:rFonts w:ascii="PT Astra Serif" w:hAnsi="PT Astra Serif" w:cs="Times New Roman"/>
          <w:color w:val="000000" w:themeColor="text1"/>
          <w:sz w:val="26"/>
          <w:szCs w:val="26"/>
        </w:rPr>
        <w:t xml:space="preserve">4. </w:t>
      </w:r>
      <w:proofErr w:type="gramStart"/>
      <w:r w:rsidRPr="00590B2B">
        <w:rPr>
          <w:rFonts w:ascii="PT Astra Serif" w:hAnsi="PT Astra Serif" w:cs="Times New Roman"/>
          <w:color w:val="000000" w:themeColor="text1"/>
          <w:sz w:val="26"/>
          <w:szCs w:val="26"/>
        </w:rPr>
        <w:t>Контроль за</w:t>
      </w:r>
      <w:proofErr w:type="gramEnd"/>
      <w:r w:rsidRPr="00590B2B">
        <w:rPr>
          <w:rFonts w:ascii="PT Astra Serif" w:hAnsi="PT Astra Serif" w:cs="Times New Roman"/>
          <w:color w:val="000000" w:themeColor="text1"/>
          <w:sz w:val="26"/>
          <w:szCs w:val="26"/>
        </w:rPr>
        <w:t xml:space="preserve"> исполнением настоящего приказа оставляю за собой.  </w:t>
      </w:r>
    </w:p>
    <w:p w:rsidR="001E5DD8" w:rsidRPr="00F43934" w:rsidRDefault="001E5DD8" w:rsidP="001E5DD8">
      <w:pPr>
        <w:pStyle w:val="ConsPlusNormal"/>
        <w:tabs>
          <w:tab w:val="left" w:pos="582"/>
        </w:tabs>
        <w:ind w:firstLine="709"/>
        <w:jc w:val="both"/>
        <w:rPr>
          <w:rFonts w:ascii="PT Astra Serif" w:hAnsi="PT Astra Serif" w:cs="Times New Roman"/>
          <w:color w:val="FF0000"/>
          <w:sz w:val="26"/>
          <w:szCs w:val="26"/>
        </w:rPr>
      </w:pPr>
    </w:p>
    <w:p w:rsidR="003F27DF" w:rsidRPr="00F43934" w:rsidRDefault="003F27DF" w:rsidP="00D662DA">
      <w:pPr>
        <w:pStyle w:val="ConsPlusNormal"/>
        <w:tabs>
          <w:tab w:val="left" w:pos="582"/>
        </w:tabs>
        <w:ind w:firstLine="709"/>
        <w:rPr>
          <w:rFonts w:ascii="PT Astra Serif" w:hAnsi="PT Astra Serif" w:cs="Times New Roman"/>
          <w:color w:val="FF0000"/>
          <w:sz w:val="26"/>
          <w:szCs w:val="26"/>
        </w:rPr>
      </w:pPr>
      <w:bookmarkStart w:id="1" w:name="_GoBack"/>
      <w:bookmarkEnd w:id="1"/>
    </w:p>
    <w:p w:rsidR="00ED4EF5" w:rsidRPr="00590B2B" w:rsidRDefault="00590B2B" w:rsidP="00ED4EF5">
      <w:pPr>
        <w:pStyle w:val="ConsPlusNormal"/>
        <w:tabs>
          <w:tab w:val="left" w:pos="734"/>
        </w:tabs>
        <w:rPr>
          <w:rFonts w:ascii="PT Astra Serif" w:hAnsi="PT Astra Serif" w:cs="Times New Roman"/>
          <w:color w:val="000000" w:themeColor="text1"/>
          <w:sz w:val="26"/>
          <w:szCs w:val="26"/>
        </w:rPr>
      </w:pPr>
      <w:r w:rsidRPr="00590B2B">
        <w:rPr>
          <w:rFonts w:ascii="PT Astra Serif" w:hAnsi="PT Astra Serif" w:cs="Times New Roman"/>
          <w:color w:val="000000" w:themeColor="text1"/>
          <w:sz w:val="26"/>
          <w:szCs w:val="26"/>
        </w:rPr>
        <w:t>Начальник департамента</w:t>
      </w:r>
      <w:r w:rsidR="00411505" w:rsidRPr="00590B2B">
        <w:rPr>
          <w:rFonts w:ascii="PT Astra Serif" w:hAnsi="PT Astra Serif" w:cs="Times New Roman"/>
          <w:color w:val="000000" w:themeColor="text1"/>
          <w:sz w:val="26"/>
          <w:szCs w:val="26"/>
        </w:rPr>
        <w:t xml:space="preserve">            </w:t>
      </w:r>
      <w:r w:rsidR="00ED4EF5" w:rsidRPr="00590B2B">
        <w:rPr>
          <w:rFonts w:ascii="PT Astra Serif" w:hAnsi="PT Astra Serif" w:cs="Times New Roman"/>
          <w:color w:val="000000" w:themeColor="text1"/>
          <w:sz w:val="26"/>
          <w:szCs w:val="26"/>
        </w:rPr>
        <w:t xml:space="preserve">                                                                                     А.Н. Деев</w:t>
      </w:r>
    </w:p>
    <w:p w:rsidR="00ED4EF5" w:rsidRPr="00590B2B" w:rsidRDefault="00ED4EF5" w:rsidP="00ED4EF5">
      <w:pPr>
        <w:pStyle w:val="ConsPlusNormal"/>
        <w:tabs>
          <w:tab w:val="left" w:pos="734"/>
        </w:tabs>
        <w:rPr>
          <w:rFonts w:ascii="PT Astra Serif" w:hAnsi="PT Astra Serif" w:cs="Times New Roman"/>
          <w:color w:val="000000" w:themeColor="text1"/>
          <w:sz w:val="26"/>
          <w:szCs w:val="26"/>
        </w:rPr>
      </w:pPr>
    </w:p>
    <w:p w:rsidR="00411505" w:rsidRPr="00F43934" w:rsidRDefault="00411505" w:rsidP="00ED4EF5">
      <w:pPr>
        <w:pStyle w:val="ConsPlusNormal"/>
        <w:tabs>
          <w:tab w:val="left" w:pos="734"/>
        </w:tabs>
        <w:ind w:firstLine="709"/>
        <w:rPr>
          <w:rFonts w:ascii="PT Astra Serif" w:hAnsi="PT Astra Serif" w:cs="Times New Roman"/>
          <w:color w:val="FF0000"/>
          <w:sz w:val="26"/>
          <w:szCs w:val="26"/>
        </w:rPr>
      </w:pPr>
    </w:p>
    <w:p w:rsidR="003F27DF" w:rsidRDefault="003F27DF">
      <w:pPr>
        <w:pStyle w:val="ConsPlusNormal"/>
        <w:jc w:val="right"/>
        <w:rPr>
          <w:rFonts w:ascii="PT Astra Serif" w:hAnsi="PT Astra Serif" w:cs="Times New Roman"/>
          <w:sz w:val="24"/>
          <w:szCs w:val="24"/>
        </w:rPr>
      </w:pPr>
    </w:p>
    <w:p w:rsidR="00042F69" w:rsidRPr="00411505" w:rsidRDefault="00042F69">
      <w:pPr>
        <w:pStyle w:val="ConsPlusNormal"/>
        <w:jc w:val="right"/>
        <w:rPr>
          <w:rFonts w:ascii="PT Astra Serif" w:hAnsi="PT Astra Serif" w:cs="Times New Roman"/>
          <w:sz w:val="24"/>
          <w:szCs w:val="24"/>
        </w:rPr>
      </w:pPr>
    </w:p>
    <w:p w:rsidR="003F27DF" w:rsidRPr="00411505" w:rsidRDefault="003F27DF">
      <w:pPr>
        <w:pStyle w:val="ConsPlusNormal"/>
        <w:jc w:val="right"/>
        <w:rPr>
          <w:rFonts w:ascii="PT Astra Serif" w:hAnsi="PT Astra Serif" w:cs="Times New Roman"/>
          <w:sz w:val="24"/>
          <w:szCs w:val="24"/>
        </w:rPr>
      </w:pPr>
    </w:p>
    <w:p w:rsidR="00A27F5C" w:rsidRPr="00411505" w:rsidRDefault="00A27F5C">
      <w:pPr>
        <w:pStyle w:val="ConsPlusNormal"/>
        <w:jc w:val="right"/>
        <w:outlineLvl w:val="0"/>
        <w:rPr>
          <w:rFonts w:ascii="PT Astra Serif" w:hAnsi="PT Astra Serif" w:cs="Times New Roman"/>
          <w:sz w:val="24"/>
          <w:szCs w:val="24"/>
        </w:rPr>
      </w:pPr>
    </w:p>
    <w:p w:rsidR="00A27F5C" w:rsidRPr="00411505" w:rsidRDefault="00A27F5C">
      <w:pPr>
        <w:pStyle w:val="ConsPlusNormal"/>
        <w:jc w:val="right"/>
        <w:outlineLvl w:val="0"/>
        <w:rPr>
          <w:rFonts w:ascii="PT Astra Serif" w:hAnsi="PT Astra Serif" w:cs="Times New Roman"/>
          <w:sz w:val="24"/>
          <w:szCs w:val="24"/>
        </w:rPr>
      </w:pPr>
    </w:p>
    <w:p w:rsidR="00A27F5C" w:rsidRPr="00411505" w:rsidRDefault="00A27F5C">
      <w:pPr>
        <w:pStyle w:val="ConsPlusNormal"/>
        <w:jc w:val="right"/>
        <w:outlineLvl w:val="0"/>
        <w:rPr>
          <w:rFonts w:ascii="PT Astra Serif" w:hAnsi="PT Astra Serif" w:cs="Times New Roman"/>
          <w:sz w:val="24"/>
          <w:szCs w:val="24"/>
        </w:rPr>
      </w:pPr>
    </w:p>
    <w:p w:rsidR="00A27F5C" w:rsidRPr="00411505" w:rsidRDefault="00A27F5C">
      <w:pPr>
        <w:pStyle w:val="ConsPlusNormal"/>
        <w:jc w:val="right"/>
        <w:outlineLvl w:val="0"/>
        <w:rPr>
          <w:rFonts w:ascii="PT Astra Serif" w:hAnsi="PT Astra Serif" w:cs="Times New Roman"/>
          <w:sz w:val="24"/>
          <w:szCs w:val="24"/>
        </w:rPr>
      </w:pPr>
    </w:p>
    <w:p w:rsidR="003E09B0" w:rsidRDefault="003E09B0">
      <w:pPr>
        <w:pStyle w:val="ConsPlusNormal"/>
        <w:jc w:val="right"/>
        <w:outlineLvl w:val="0"/>
        <w:rPr>
          <w:rFonts w:ascii="PT Astra Serif" w:hAnsi="PT Astra Serif" w:cs="Times New Roman"/>
          <w:sz w:val="24"/>
          <w:szCs w:val="24"/>
        </w:rPr>
      </w:pPr>
    </w:p>
    <w:p w:rsidR="003C1205" w:rsidRPr="00411505" w:rsidRDefault="003C1205">
      <w:pPr>
        <w:pStyle w:val="ConsPlusNormal"/>
        <w:jc w:val="right"/>
        <w:outlineLvl w:val="0"/>
        <w:rPr>
          <w:rFonts w:ascii="PT Astra Serif" w:hAnsi="PT Astra Serif" w:cs="Times New Roman"/>
          <w:sz w:val="24"/>
          <w:szCs w:val="24"/>
        </w:rPr>
      </w:pPr>
    </w:p>
    <w:p w:rsidR="00590B2B" w:rsidRDefault="00590B2B">
      <w:pPr>
        <w:pStyle w:val="ConsPlusNormal"/>
        <w:jc w:val="right"/>
        <w:outlineLvl w:val="0"/>
        <w:rPr>
          <w:rFonts w:ascii="PT Astra Serif" w:hAnsi="PT Astra Serif" w:cs="Times New Roman"/>
          <w:color w:val="000000" w:themeColor="text1"/>
          <w:sz w:val="26"/>
          <w:szCs w:val="26"/>
        </w:rPr>
      </w:pPr>
    </w:p>
    <w:p w:rsidR="00A27120" w:rsidRDefault="00A27120">
      <w:pPr>
        <w:pStyle w:val="ConsPlusNormal"/>
        <w:jc w:val="right"/>
        <w:outlineLvl w:val="0"/>
        <w:rPr>
          <w:rFonts w:ascii="PT Astra Serif" w:hAnsi="PT Astra Serif" w:cs="Times New Roman"/>
          <w:color w:val="000000" w:themeColor="text1"/>
          <w:sz w:val="26"/>
          <w:szCs w:val="26"/>
        </w:rPr>
      </w:pPr>
    </w:p>
    <w:p w:rsidR="00042F69" w:rsidRPr="00042F69" w:rsidRDefault="00042F69">
      <w:pPr>
        <w:pStyle w:val="ConsPlusNormal"/>
        <w:jc w:val="right"/>
        <w:outlineLvl w:val="0"/>
        <w:rPr>
          <w:rFonts w:ascii="PT Astra Serif" w:hAnsi="PT Astra Serif" w:cs="Times New Roman"/>
          <w:color w:val="000000" w:themeColor="text1"/>
          <w:sz w:val="26"/>
          <w:szCs w:val="26"/>
        </w:rPr>
      </w:pPr>
      <w:r w:rsidRPr="00042F69">
        <w:rPr>
          <w:rFonts w:ascii="PT Astra Serif" w:hAnsi="PT Astra Serif" w:cs="Times New Roman"/>
          <w:color w:val="000000" w:themeColor="text1"/>
          <w:sz w:val="26"/>
          <w:szCs w:val="26"/>
        </w:rPr>
        <w:lastRenderedPageBreak/>
        <w:t>Приложение</w:t>
      </w:r>
    </w:p>
    <w:p w:rsidR="00042F69" w:rsidRPr="00042F69" w:rsidRDefault="00042F69">
      <w:pPr>
        <w:pStyle w:val="ConsPlusNormal"/>
        <w:jc w:val="right"/>
        <w:outlineLvl w:val="0"/>
        <w:rPr>
          <w:rFonts w:ascii="PT Astra Serif" w:hAnsi="PT Astra Serif" w:cs="Times New Roman"/>
          <w:color w:val="000000" w:themeColor="text1"/>
          <w:sz w:val="26"/>
          <w:szCs w:val="26"/>
        </w:rPr>
      </w:pPr>
    </w:p>
    <w:p w:rsidR="00492239" w:rsidRPr="00042F69" w:rsidRDefault="00042F69" w:rsidP="0044545E">
      <w:pPr>
        <w:pStyle w:val="ConsPlusNormal"/>
        <w:tabs>
          <w:tab w:val="left" w:pos="5103"/>
        </w:tabs>
        <w:ind w:left="5387"/>
        <w:outlineLvl w:val="0"/>
        <w:rPr>
          <w:rFonts w:ascii="PT Astra Serif" w:hAnsi="PT Astra Serif" w:cs="Times New Roman"/>
          <w:color w:val="000000" w:themeColor="text1"/>
          <w:sz w:val="26"/>
          <w:szCs w:val="26"/>
        </w:rPr>
      </w:pPr>
      <w:r w:rsidRPr="00042F69">
        <w:rPr>
          <w:rFonts w:ascii="PT Astra Serif" w:hAnsi="PT Astra Serif" w:cs="Times New Roman"/>
          <w:color w:val="000000" w:themeColor="text1"/>
          <w:sz w:val="26"/>
          <w:szCs w:val="26"/>
        </w:rPr>
        <w:t>УТВЕРЖДЕНО</w:t>
      </w:r>
    </w:p>
    <w:p w:rsidR="0044545E" w:rsidRDefault="003F27DF" w:rsidP="0044545E">
      <w:pPr>
        <w:pStyle w:val="ConsPlusNormal"/>
        <w:ind w:left="5387"/>
        <w:rPr>
          <w:rFonts w:ascii="PT Astra Serif" w:hAnsi="PT Astra Serif" w:cs="Times New Roman"/>
          <w:color w:val="000000" w:themeColor="text1"/>
          <w:sz w:val="26"/>
          <w:szCs w:val="26"/>
        </w:rPr>
      </w:pPr>
      <w:r w:rsidRPr="00492239">
        <w:rPr>
          <w:rFonts w:ascii="PT Astra Serif" w:hAnsi="PT Astra Serif" w:cs="Times New Roman"/>
          <w:color w:val="000000" w:themeColor="text1"/>
          <w:sz w:val="26"/>
          <w:szCs w:val="26"/>
        </w:rPr>
        <w:t>приказом</w:t>
      </w:r>
      <w:r w:rsidR="00655596" w:rsidRPr="00492239">
        <w:rPr>
          <w:rFonts w:ascii="PT Astra Serif" w:hAnsi="PT Astra Serif" w:cs="Times New Roman"/>
          <w:color w:val="000000" w:themeColor="text1"/>
          <w:sz w:val="26"/>
          <w:szCs w:val="26"/>
        </w:rPr>
        <w:t xml:space="preserve"> </w:t>
      </w:r>
      <w:r w:rsidRPr="00492239">
        <w:rPr>
          <w:rFonts w:ascii="PT Astra Serif" w:hAnsi="PT Astra Serif" w:cs="Times New Roman"/>
          <w:color w:val="000000" w:themeColor="text1"/>
          <w:sz w:val="26"/>
          <w:szCs w:val="26"/>
        </w:rPr>
        <w:t xml:space="preserve"> </w:t>
      </w:r>
      <w:r w:rsidR="0044545E" w:rsidRPr="00590B2B">
        <w:rPr>
          <w:rFonts w:ascii="PT Astra Serif" w:hAnsi="PT Astra Serif" w:cs="Times New Roman"/>
          <w:color w:val="000000" w:themeColor="text1"/>
          <w:sz w:val="26"/>
          <w:szCs w:val="26"/>
        </w:rPr>
        <w:t>Департамента лицензирования</w:t>
      </w:r>
    </w:p>
    <w:p w:rsidR="003F27DF" w:rsidRPr="00492239" w:rsidRDefault="0044545E" w:rsidP="0044545E">
      <w:pPr>
        <w:pStyle w:val="ConsPlusNormal"/>
        <w:ind w:left="5387"/>
        <w:rPr>
          <w:rFonts w:ascii="PT Astra Serif" w:hAnsi="PT Astra Serif" w:cs="Times New Roman"/>
          <w:color w:val="000000" w:themeColor="text1"/>
          <w:sz w:val="26"/>
          <w:szCs w:val="26"/>
        </w:rPr>
      </w:pPr>
      <w:r w:rsidRPr="00590B2B">
        <w:rPr>
          <w:rFonts w:ascii="PT Astra Serif" w:hAnsi="PT Astra Serif" w:cs="Times New Roman"/>
          <w:color w:val="000000" w:themeColor="text1"/>
          <w:sz w:val="26"/>
          <w:szCs w:val="26"/>
        </w:rPr>
        <w:t>и регионального государственного контроля</w:t>
      </w:r>
      <w:r w:rsidR="008560FD">
        <w:rPr>
          <w:rFonts w:ascii="PT Astra Serif" w:hAnsi="PT Astra Serif" w:cs="Times New Roman"/>
          <w:color w:val="000000" w:themeColor="text1"/>
          <w:sz w:val="26"/>
          <w:szCs w:val="26"/>
        </w:rPr>
        <w:t xml:space="preserve"> </w:t>
      </w:r>
      <w:r w:rsidRPr="00590B2B">
        <w:rPr>
          <w:rFonts w:ascii="PT Astra Serif" w:hAnsi="PT Astra Serif" w:cs="Times New Roman"/>
          <w:color w:val="000000" w:themeColor="text1"/>
          <w:sz w:val="26"/>
          <w:szCs w:val="26"/>
        </w:rPr>
        <w:t>Томской области</w:t>
      </w:r>
    </w:p>
    <w:p w:rsidR="003F27DF" w:rsidRPr="00492239" w:rsidRDefault="00492239" w:rsidP="0044545E">
      <w:pPr>
        <w:pStyle w:val="ConsPlusNormal"/>
        <w:ind w:left="5387"/>
        <w:rPr>
          <w:rFonts w:ascii="PT Astra Serif" w:hAnsi="PT Astra Serif" w:cs="Times New Roman"/>
          <w:color w:val="000000" w:themeColor="text1"/>
          <w:sz w:val="26"/>
          <w:szCs w:val="26"/>
        </w:rPr>
      </w:pPr>
      <w:r w:rsidRPr="00492239">
        <w:rPr>
          <w:rFonts w:ascii="PT Astra Serif" w:hAnsi="PT Astra Serif" w:cs="Times New Roman"/>
          <w:color w:val="000000" w:themeColor="text1"/>
          <w:sz w:val="26"/>
          <w:szCs w:val="26"/>
        </w:rPr>
        <w:t>о</w:t>
      </w:r>
      <w:r w:rsidR="00042F69" w:rsidRPr="00492239">
        <w:rPr>
          <w:rFonts w:ascii="PT Astra Serif" w:hAnsi="PT Astra Serif" w:cs="Times New Roman"/>
          <w:color w:val="000000" w:themeColor="text1"/>
          <w:sz w:val="26"/>
          <w:szCs w:val="26"/>
        </w:rPr>
        <w:t>т</w:t>
      </w:r>
      <w:r w:rsidR="00A27120">
        <w:rPr>
          <w:rFonts w:ascii="PT Astra Serif" w:hAnsi="PT Astra Serif" w:cs="Times New Roman"/>
          <w:color w:val="000000" w:themeColor="text1"/>
          <w:sz w:val="26"/>
          <w:szCs w:val="26"/>
        </w:rPr>
        <w:t xml:space="preserve"> 21.01</w:t>
      </w:r>
      <w:r w:rsidRPr="00492239">
        <w:rPr>
          <w:rFonts w:ascii="PT Astra Serif" w:hAnsi="PT Astra Serif" w:cs="Times New Roman"/>
          <w:color w:val="000000" w:themeColor="text1"/>
          <w:sz w:val="26"/>
          <w:szCs w:val="26"/>
        </w:rPr>
        <w:t>.</w:t>
      </w:r>
      <w:r w:rsidR="00A27120">
        <w:rPr>
          <w:rFonts w:ascii="PT Astra Serif" w:hAnsi="PT Astra Serif" w:cs="Times New Roman"/>
          <w:color w:val="000000" w:themeColor="text1"/>
          <w:sz w:val="26"/>
          <w:szCs w:val="26"/>
        </w:rPr>
        <w:t>2022</w:t>
      </w:r>
      <w:r w:rsidR="003F27DF" w:rsidRPr="00492239">
        <w:rPr>
          <w:rFonts w:ascii="PT Astra Serif" w:hAnsi="PT Astra Serif" w:cs="Times New Roman"/>
          <w:color w:val="000000" w:themeColor="text1"/>
          <w:sz w:val="26"/>
          <w:szCs w:val="26"/>
        </w:rPr>
        <w:t xml:space="preserve"> </w:t>
      </w:r>
      <w:r w:rsidRPr="00492239">
        <w:rPr>
          <w:rFonts w:ascii="PT Astra Serif" w:hAnsi="PT Astra Serif" w:cs="Times New Roman"/>
          <w:color w:val="000000" w:themeColor="text1"/>
          <w:sz w:val="26"/>
          <w:szCs w:val="26"/>
        </w:rPr>
        <w:t xml:space="preserve"> №</w:t>
      </w:r>
      <w:r w:rsidR="00A27120">
        <w:rPr>
          <w:rFonts w:ascii="PT Astra Serif" w:hAnsi="PT Astra Serif" w:cs="Times New Roman"/>
          <w:color w:val="000000" w:themeColor="text1"/>
          <w:sz w:val="26"/>
          <w:szCs w:val="26"/>
        </w:rPr>
        <w:t xml:space="preserve"> 45</w:t>
      </w:r>
    </w:p>
    <w:p w:rsidR="003F27DF" w:rsidRPr="00492239" w:rsidRDefault="003F27DF">
      <w:pPr>
        <w:pStyle w:val="ConsPlusNormal"/>
        <w:jc w:val="center"/>
        <w:rPr>
          <w:rFonts w:ascii="PT Astra Serif" w:hAnsi="PT Astra Serif" w:cs="Times New Roman"/>
          <w:color w:val="000000" w:themeColor="text1"/>
          <w:sz w:val="26"/>
          <w:szCs w:val="26"/>
        </w:rPr>
      </w:pPr>
    </w:p>
    <w:p w:rsidR="003F27DF" w:rsidRPr="000A03FA" w:rsidRDefault="00655596">
      <w:pPr>
        <w:pStyle w:val="ConsPlusTitle"/>
        <w:jc w:val="center"/>
        <w:rPr>
          <w:rFonts w:ascii="PT Astra Serif" w:hAnsi="PT Astra Serif" w:cs="Times New Roman"/>
          <w:b w:val="0"/>
          <w:sz w:val="26"/>
          <w:szCs w:val="26"/>
        </w:rPr>
      </w:pPr>
      <w:bookmarkStart w:id="2" w:name="P31"/>
      <w:bookmarkEnd w:id="2"/>
      <w:r w:rsidRPr="000A03FA">
        <w:rPr>
          <w:rFonts w:ascii="PT Astra Serif" w:hAnsi="PT Astra Serif" w:cs="Times New Roman"/>
          <w:b w:val="0"/>
          <w:sz w:val="26"/>
          <w:szCs w:val="26"/>
        </w:rPr>
        <w:t>Положение</w:t>
      </w:r>
      <w:r w:rsidR="00042F69" w:rsidRPr="000A03FA">
        <w:rPr>
          <w:rFonts w:ascii="PT Astra Serif" w:hAnsi="PT Astra Serif" w:cs="Times New Roman"/>
          <w:b w:val="0"/>
          <w:sz w:val="26"/>
          <w:szCs w:val="26"/>
        </w:rPr>
        <w:t xml:space="preserve"> о контрактной службе </w:t>
      </w:r>
      <w:r w:rsidR="0044545E" w:rsidRPr="0044545E">
        <w:rPr>
          <w:rFonts w:ascii="PT Astra Serif" w:hAnsi="PT Astra Serif" w:cs="Times New Roman"/>
          <w:b w:val="0"/>
          <w:sz w:val="26"/>
          <w:szCs w:val="26"/>
        </w:rPr>
        <w:t xml:space="preserve">Департамента лицензирования и регионального государственного контроля Томской области </w:t>
      </w:r>
    </w:p>
    <w:p w:rsidR="003F27DF" w:rsidRPr="000A03FA" w:rsidRDefault="003F27DF">
      <w:pPr>
        <w:pStyle w:val="ConsPlusNormal"/>
        <w:jc w:val="center"/>
        <w:rPr>
          <w:rFonts w:ascii="PT Astra Serif" w:hAnsi="PT Astra Serif" w:cs="Times New Roman"/>
          <w:sz w:val="24"/>
          <w:szCs w:val="24"/>
        </w:rPr>
      </w:pPr>
    </w:p>
    <w:p w:rsidR="003F27DF" w:rsidRDefault="003F27DF" w:rsidP="00AF4F76">
      <w:pPr>
        <w:pStyle w:val="ConsPlusNormal"/>
        <w:jc w:val="center"/>
        <w:outlineLvl w:val="1"/>
        <w:rPr>
          <w:rFonts w:ascii="PT Astra Serif" w:hAnsi="PT Astra Serif" w:cs="Times New Roman"/>
          <w:sz w:val="26"/>
          <w:szCs w:val="26"/>
        </w:rPr>
      </w:pPr>
      <w:r w:rsidRPr="00042F69">
        <w:rPr>
          <w:rFonts w:ascii="PT Astra Serif" w:hAnsi="PT Astra Serif" w:cs="Times New Roman"/>
          <w:sz w:val="26"/>
          <w:szCs w:val="26"/>
        </w:rPr>
        <w:t>I. Общие положения</w:t>
      </w:r>
    </w:p>
    <w:p w:rsidR="00AF4F76" w:rsidRPr="00042F69" w:rsidRDefault="00AF4F76" w:rsidP="00AF4F76">
      <w:pPr>
        <w:pStyle w:val="ConsPlusNormal"/>
        <w:jc w:val="center"/>
        <w:outlineLvl w:val="1"/>
        <w:rPr>
          <w:rFonts w:ascii="PT Astra Serif" w:hAnsi="PT Astra Serif" w:cs="Times New Roman"/>
          <w:sz w:val="26"/>
          <w:szCs w:val="26"/>
        </w:rPr>
      </w:pPr>
    </w:p>
    <w:p w:rsidR="00042F69" w:rsidRPr="00042F69" w:rsidRDefault="00042F69" w:rsidP="00042F69">
      <w:pPr>
        <w:pStyle w:val="ConsPlusNormal"/>
        <w:ind w:firstLine="540"/>
        <w:jc w:val="both"/>
        <w:rPr>
          <w:rFonts w:ascii="PT Astra Serif" w:hAnsi="PT Astra Serif" w:cs="Times New Roman"/>
          <w:sz w:val="26"/>
          <w:szCs w:val="26"/>
        </w:rPr>
      </w:pPr>
      <w:r w:rsidRPr="00042F69">
        <w:rPr>
          <w:rFonts w:ascii="PT Astra Serif" w:hAnsi="PT Astra Serif" w:cs="Times New Roman"/>
          <w:sz w:val="26"/>
          <w:szCs w:val="26"/>
        </w:rPr>
        <w:t xml:space="preserve">1.1. </w:t>
      </w:r>
      <w:proofErr w:type="gramStart"/>
      <w:r w:rsidRPr="00042F69">
        <w:rPr>
          <w:rFonts w:ascii="PT Astra Serif" w:hAnsi="PT Astra Serif" w:cs="Times New Roman"/>
          <w:sz w:val="26"/>
          <w:szCs w:val="26"/>
        </w:rPr>
        <w:t>Настоящее положение  о контрактной службе</w:t>
      </w:r>
      <w:r>
        <w:rPr>
          <w:rFonts w:ascii="PT Astra Serif" w:hAnsi="PT Astra Serif" w:cs="Times New Roman"/>
          <w:sz w:val="26"/>
          <w:szCs w:val="26"/>
        </w:rPr>
        <w:t xml:space="preserve"> </w:t>
      </w:r>
      <w:r w:rsidR="0044545E" w:rsidRPr="00590B2B">
        <w:rPr>
          <w:rFonts w:ascii="PT Astra Serif" w:hAnsi="PT Astra Serif" w:cs="Times New Roman"/>
          <w:color w:val="000000" w:themeColor="text1"/>
          <w:sz w:val="26"/>
          <w:szCs w:val="26"/>
        </w:rPr>
        <w:t xml:space="preserve">Департамента лицензирования и регионального государственного контроля Томской области </w:t>
      </w:r>
      <w:r w:rsidRPr="00042F69">
        <w:rPr>
          <w:rFonts w:ascii="PT Astra Serif" w:hAnsi="PT Astra Serif" w:cs="Times New Roman"/>
          <w:sz w:val="26"/>
          <w:szCs w:val="26"/>
        </w:rPr>
        <w:t>(далее - Положение) устанавливает п</w:t>
      </w:r>
      <w:r>
        <w:rPr>
          <w:rFonts w:ascii="PT Astra Serif" w:hAnsi="PT Astra Serif" w:cs="Times New Roman"/>
          <w:sz w:val="26"/>
          <w:szCs w:val="26"/>
        </w:rPr>
        <w:t>равила организации  деятельности,</w:t>
      </w:r>
      <w:r w:rsidRPr="00042F69">
        <w:rPr>
          <w:rFonts w:ascii="PT Astra Serif" w:hAnsi="PT Astra Serif" w:cs="Times New Roman"/>
          <w:sz w:val="26"/>
          <w:szCs w:val="26"/>
        </w:rPr>
        <w:t xml:space="preserve"> основные полномочия контрактной службы </w:t>
      </w:r>
      <w:r>
        <w:rPr>
          <w:rFonts w:ascii="PT Astra Serif" w:hAnsi="PT Astra Serif" w:cs="Times New Roman"/>
          <w:sz w:val="26"/>
          <w:szCs w:val="26"/>
        </w:rPr>
        <w:t xml:space="preserve">Комитета по лицензированию Томской области </w:t>
      </w:r>
      <w:r w:rsidRPr="00042F69">
        <w:rPr>
          <w:rFonts w:ascii="PT Astra Serif" w:hAnsi="PT Astra Serif" w:cs="Times New Roman"/>
          <w:sz w:val="26"/>
          <w:szCs w:val="26"/>
        </w:rPr>
        <w:t>(далее - Заказчик), руководителя и работников контрактной службы</w:t>
      </w:r>
      <w:r w:rsidR="00AF4F76">
        <w:rPr>
          <w:rFonts w:ascii="PT Astra Serif" w:hAnsi="PT Astra Serif" w:cs="Times New Roman"/>
          <w:sz w:val="26"/>
          <w:szCs w:val="26"/>
        </w:rPr>
        <w:t xml:space="preserve"> Заказчика</w:t>
      </w:r>
      <w:r w:rsidR="00AF4F76" w:rsidRPr="00042F69">
        <w:rPr>
          <w:rFonts w:ascii="PT Astra Serif" w:hAnsi="PT Astra Serif" w:cs="Times New Roman"/>
          <w:sz w:val="26"/>
          <w:szCs w:val="26"/>
        </w:rPr>
        <w:t xml:space="preserve"> </w:t>
      </w:r>
      <w:r w:rsidR="00AF4F76">
        <w:rPr>
          <w:rFonts w:ascii="PT Astra Serif" w:hAnsi="PT Astra Serif" w:cs="Times New Roman"/>
          <w:sz w:val="26"/>
          <w:szCs w:val="26"/>
        </w:rPr>
        <w:t xml:space="preserve"> (далее – Контрактная служба) </w:t>
      </w:r>
      <w:r w:rsidRPr="00042F69">
        <w:rPr>
          <w:rFonts w:ascii="PT Astra Serif" w:hAnsi="PT Astra Serif" w:cs="Times New Roman"/>
          <w:sz w:val="26"/>
          <w:szCs w:val="26"/>
        </w:rPr>
        <w:t>при осуществлении Заказчиком деятельности, направленной на обеспечение государственных и муниципальных нужд в соответствии с Федеральн</w:t>
      </w:r>
      <w:r>
        <w:rPr>
          <w:rFonts w:ascii="PT Astra Serif" w:hAnsi="PT Astra Serif" w:cs="Times New Roman"/>
          <w:sz w:val="26"/>
          <w:szCs w:val="26"/>
        </w:rPr>
        <w:t>ым законом от 5 апреля 2013 года</w:t>
      </w:r>
      <w:proofErr w:type="gramEnd"/>
      <w:r w:rsidR="0044545E">
        <w:rPr>
          <w:rFonts w:ascii="PT Astra Serif" w:hAnsi="PT Astra Serif" w:cs="Times New Roman"/>
          <w:sz w:val="26"/>
          <w:szCs w:val="26"/>
        </w:rPr>
        <w:t xml:space="preserve">    </w:t>
      </w:r>
      <w:r>
        <w:rPr>
          <w:rFonts w:ascii="PT Astra Serif" w:hAnsi="PT Astra Serif" w:cs="Times New Roman"/>
          <w:sz w:val="26"/>
          <w:szCs w:val="26"/>
        </w:rPr>
        <w:t xml:space="preserve">   № 44-ФЗ «</w:t>
      </w:r>
      <w:r w:rsidRPr="00042F69">
        <w:rPr>
          <w:rFonts w:ascii="PT Astra Serif" w:hAnsi="PT Astra Serif" w:cs="Times New Roman"/>
          <w:sz w:val="26"/>
          <w:szCs w:val="26"/>
        </w:rPr>
        <w:t>О контрактной системе в сфере закупок товаров, работ, услуг для обеспечения госуд</w:t>
      </w:r>
      <w:r>
        <w:rPr>
          <w:rFonts w:ascii="PT Astra Serif" w:hAnsi="PT Astra Serif" w:cs="Times New Roman"/>
          <w:sz w:val="26"/>
          <w:szCs w:val="26"/>
        </w:rPr>
        <w:t>арственных и муниципальных нужд»</w:t>
      </w:r>
      <w:r w:rsidRPr="00042F69">
        <w:rPr>
          <w:rFonts w:ascii="PT Astra Serif" w:hAnsi="PT Astra Serif" w:cs="Times New Roman"/>
          <w:sz w:val="26"/>
          <w:szCs w:val="26"/>
        </w:rPr>
        <w:t xml:space="preserve"> (далее - Федеральный закон).</w:t>
      </w:r>
    </w:p>
    <w:p w:rsidR="00042F69" w:rsidRPr="00AF4F76" w:rsidRDefault="00042F69" w:rsidP="00AF4F76">
      <w:pPr>
        <w:autoSpaceDE w:val="0"/>
        <w:autoSpaceDN w:val="0"/>
        <w:adjustRightInd w:val="0"/>
        <w:spacing w:after="0" w:line="240" w:lineRule="auto"/>
        <w:ind w:firstLine="540"/>
        <w:jc w:val="both"/>
        <w:rPr>
          <w:rFonts w:ascii="PT Astra Serif" w:hAnsi="PT Astra Serif" w:cs="Times New Roman"/>
          <w:color w:val="000000" w:themeColor="text1"/>
          <w:sz w:val="26"/>
          <w:szCs w:val="26"/>
        </w:rPr>
      </w:pPr>
      <w:r w:rsidRPr="00AF4F76">
        <w:rPr>
          <w:rFonts w:ascii="PT Astra Serif" w:hAnsi="PT Astra Serif" w:cs="Times New Roman"/>
          <w:color w:val="000000" w:themeColor="text1"/>
          <w:sz w:val="26"/>
          <w:szCs w:val="26"/>
        </w:rPr>
        <w:t xml:space="preserve">1.2. </w:t>
      </w:r>
      <w:proofErr w:type="gramStart"/>
      <w:r w:rsidRPr="00AF4F76">
        <w:rPr>
          <w:rFonts w:ascii="PT Astra Serif" w:hAnsi="PT Astra Serif" w:cs="Times New Roman"/>
          <w:color w:val="000000" w:themeColor="text1"/>
          <w:sz w:val="26"/>
          <w:szCs w:val="26"/>
        </w:rPr>
        <w:t xml:space="preserve">Контрактная служба в своей деятельности руководствуется Конституцией Российской Федерации, Федеральным законом, гражданским законодательством Российской Федерации, бюджетным законодательством Российской Федерации, нормативными правовыми актами о контрактной системе в сфере закупок товаров, работ, услуг для обеспечения государственных и муниципальных нужд, </w:t>
      </w:r>
      <w:r w:rsidR="00AF4F76" w:rsidRPr="00AF4F76">
        <w:rPr>
          <w:rFonts w:ascii="PT Astra Serif" w:hAnsi="PT Astra Serif" w:cs="Times New Roman"/>
          <w:color w:val="000000" w:themeColor="text1"/>
          <w:sz w:val="26"/>
          <w:szCs w:val="26"/>
        </w:rPr>
        <w:t xml:space="preserve">приказом Министерства финансов Российской Федерации от 31.07.2020 № 158н «Об утверждении Типового положения (регламента) о контрактной службе», </w:t>
      </w:r>
      <w:r w:rsidRPr="00AF4F76">
        <w:rPr>
          <w:rFonts w:ascii="PT Astra Serif" w:hAnsi="PT Astra Serif" w:cs="Times New Roman"/>
          <w:color w:val="000000" w:themeColor="text1"/>
          <w:sz w:val="26"/>
          <w:szCs w:val="26"/>
        </w:rPr>
        <w:t xml:space="preserve">иными нормативными правовыми актами Российской Федерации, </w:t>
      </w:r>
      <w:r w:rsidR="00AF4F76" w:rsidRPr="00AF4F76">
        <w:rPr>
          <w:rFonts w:ascii="PT Astra Serif" w:hAnsi="PT Astra Serif" w:cs="Times New Roman"/>
          <w:color w:val="000000" w:themeColor="text1"/>
          <w:sz w:val="26"/>
          <w:szCs w:val="26"/>
        </w:rPr>
        <w:t>а</w:t>
      </w:r>
      <w:proofErr w:type="gramEnd"/>
      <w:r w:rsidR="00AF4F76" w:rsidRPr="00AF4F76">
        <w:rPr>
          <w:rFonts w:ascii="PT Astra Serif" w:hAnsi="PT Astra Serif" w:cs="Times New Roman"/>
          <w:color w:val="000000" w:themeColor="text1"/>
          <w:sz w:val="26"/>
          <w:szCs w:val="26"/>
        </w:rPr>
        <w:t xml:space="preserve"> также Положением</w:t>
      </w:r>
      <w:r w:rsidRPr="00AF4F76">
        <w:rPr>
          <w:rFonts w:ascii="PT Astra Serif" w:hAnsi="PT Astra Serif" w:cs="Times New Roman"/>
          <w:color w:val="000000" w:themeColor="text1"/>
          <w:sz w:val="26"/>
          <w:szCs w:val="26"/>
        </w:rPr>
        <w:t>.</w:t>
      </w:r>
    </w:p>
    <w:p w:rsidR="00042F69" w:rsidRPr="00BB3E0E" w:rsidRDefault="00042F69" w:rsidP="00042F69">
      <w:pPr>
        <w:pStyle w:val="ConsPlusNormal"/>
        <w:ind w:firstLine="540"/>
        <w:jc w:val="both"/>
        <w:rPr>
          <w:rFonts w:ascii="PT Astra Serif" w:hAnsi="PT Astra Serif" w:cs="Times New Roman"/>
          <w:color w:val="000000" w:themeColor="text1"/>
          <w:sz w:val="26"/>
          <w:szCs w:val="26"/>
        </w:rPr>
      </w:pPr>
      <w:r w:rsidRPr="00BB3E0E">
        <w:rPr>
          <w:rFonts w:ascii="PT Astra Serif" w:hAnsi="PT Astra Serif" w:cs="Times New Roman"/>
          <w:color w:val="000000" w:themeColor="text1"/>
          <w:sz w:val="26"/>
          <w:szCs w:val="26"/>
        </w:rPr>
        <w:t xml:space="preserve">1.3. Контрактная служба осуществляет свою деятельность во взаимодействии с другими </w:t>
      </w:r>
      <w:r w:rsidR="00BB3E0E" w:rsidRPr="00BB3E0E">
        <w:rPr>
          <w:rFonts w:ascii="PT Astra Serif" w:hAnsi="PT Astra Serif" w:cs="Times New Roman"/>
          <w:color w:val="000000" w:themeColor="text1"/>
          <w:sz w:val="26"/>
          <w:szCs w:val="26"/>
        </w:rPr>
        <w:t xml:space="preserve">структурными </w:t>
      </w:r>
      <w:r w:rsidRPr="00BB3E0E">
        <w:rPr>
          <w:rFonts w:ascii="PT Astra Serif" w:hAnsi="PT Astra Serif" w:cs="Times New Roman"/>
          <w:color w:val="000000" w:themeColor="text1"/>
          <w:sz w:val="26"/>
          <w:szCs w:val="26"/>
        </w:rPr>
        <w:t>подразделениями Заказчика.</w:t>
      </w:r>
    </w:p>
    <w:p w:rsidR="00042F69" w:rsidRPr="00BB3E0E" w:rsidRDefault="00042F69" w:rsidP="00042F69">
      <w:pPr>
        <w:pStyle w:val="ConsPlusNormal"/>
        <w:ind w:firstLine="540"/>
        <w:jc w:val="both"/>
        <w:rPr>
          <w:rFonts w:ascii="PT Astra Serif" w:hAnsi="PT Astra Serif" w:cs="Times New Roman"/>
          <w:color w:val="000000" w:themeColor="text1"/>
          <w:sz w:val="26"/>
          <w:szCs w:val="26"/>
        </w:rPr>
      </w:pPr>
    </w:p>
    <w:p w:rsidR="00042F69" w:rsidRPr="00BB3E0E" w:rsidRDefault="00042F69" w:rsidP="00BB3E0E">
      <w:pPr>
        <w:pStyle w:val="ConsPlusNormal"/>
        <w:jc w:val="center"/>
        <w:rPr>
          <w:rFonts w:ascii="PT Astra Serif" w:hAnsi="PT Astra Serif" w:cs="Times New Roman"/>
          <w:color w:val="000000" w:themeColor="text1"/>
          <w:sz w:val="26"/>
          <w:szCs w:val="26"/>
        </w:rPr>
      </w:pPr>
      <w:r w:rsidRPr="00BB3E0E">
        <w:rPr>
          <w:rFonts w:ascii="PT Astra Serif" w:hAnsi="PT Astra Serif" w:cs="Times New Roman"/>
          <w:color w:val="000000" w:themeColor="text1"/>
          <w:sz w:val="26"/>
          <w:szCs w:val="26"/>
        </w:rPr>
        <w:t>II. Организация деятельности контрактной службы</w:t>
      </w:r>
    </w:p>
    <w:p w:rsidR="00042F69" w:rsidRPr="00114103" w:rsidRDefault="00042F69" w:rsidP="00042F69">
      <w:pPr>
        <w:pStyle w:val="ConsPlusNormal"/>
        <w:ind w:firstLine="540"/>
        <w:jc w:val="both"/>
        <w:rPr>
          <w:rFonts w:ascii="PT Astra Serif" w:hAnsi="PT Astra Serif" w:cs="Times New Roman"/>
          <w:color w:val="FF0000"/>
          <w:sz w:val="26"/>
          <w:szCs w:val="26"/>
        </w:rPr>
      </w:pPr>
    </w:p>
    <w:p w:rsidR="00042F69" w:rsidRPr="00BB3E0E" w:rsidRDefault="00042F69" w:rsidP="00042F69">
      <w:pPr>
        <w:pStyle w:val="ConsPlusNormal"/>
        <w:ind w:firstLine="540"/>
        <w:jc w:val="both"/>
        <w:rPr>
          <w:rFonts w:ascii="PT Astra Serif" w:hAnsi="PT Astra Serif" w:cs="Times New Roman"/>
          <w:color w:val="000000" w:themeColor="text1"/>
          <w:sz w:val="26"/>
          <w:szCs w:val="26"/>
        </w:rPr>
      </w:pPr>
      <w:r w:rsidRPr="00BB3E0E">
        <w:rPr>
          <w:rFonts w:ascii="PT Astra Serif" w:hAnsi="PT Astra Serif" w:cs="Times New Roman"/>
          <w:color w:val="000000" w:themeColor="text1"/>
          <w:sz w:val="26"/>
          <w:szCs w:val="26"/>
        </w:rPr>
        <w:t xml:space="preserve">2.1. Функции и полномочия контрактной службы возлагаются на работников Заказчика, выполняющих функции и полномочия контрактной службы без образования отдельного структурного подразделения, состав </w:t>
      </w:r>
      <w:r w:rsidR="00BB3E0E" w:rsidRPr="00BB3E0E">
        <w:rPr>
          <w:rFonts w:ascii="PT Astra Serif" w:hAnsi="PT Astra Serif" w:cs="Times New Roman"/>
          <w:color w:val="000000" w:themeColor="text1"/>
          <w:sz w:val="26"/>
          <w:szCs w:val="26"/>
        </w:rPr>
        <w:t>которых утверждается Заказчиком.</w:t>
      </w:r>
    </w:p>
    <w:p w:rsidR="00042F69" w:rsidRPr="00BB3E0E" w:rsidRDefault="00042F69" w:rsidP="00042F69">
      <w:pPr>
        <w:pStyle w:val="ConsPlusNormal"/>
        <w:ind w:firstLine="540"/>
        <w:jc w:val="both"/>
        <w:rPr>
          <w:rFonts w:ascii="PT Astra Serif" w:hAnsi="PT Astra Serif" w:cs="Times New Roman"/>
          <w:color w:val="000000" w:themeColor="text1"/>
          <w:sz w:val="26"/>
          <w:szCs w:val="26"/>
        </w:rPr>
      </w:pPr>
      <w:r w:rsidRPr="00BB3E0E">
        <w:rPr>
          <w:rFonts w:ascii="PT Astra Serif" w:hAnsi="PT Astra Serif" w:cs="Times New Roman"/>
          <w:color w:val="000000" w:themeColor="text1"/>
          <w:sz w:val="26"/>
          <w:szCs w:val="26"/>
        </w:rPr>
        <w:t xml:space="preserve">2.2. Структура и штатная численность контрактной службы </w:t>
      </w:r>
      <w:proofErr w:type="gramStart"/>
      <w:r w:rsidRPr="00BB3E0E">
        <w:rPr>
          <w:rFonts w:ascii="PT Astra Serif" w:hAnsi="PT Astra Serif" w:cs="Times New Roman"/>
          <w:color w:val="000000" w:themeColor="text1"/>
          <w:sz w:val="26"/>
          <w:szCs w:val="26"/>
        </w:rPr>
        <w:t>определяются руководителем Заказчика и не может</w:t>
      </w:r>
      <w:proofErr w:type="gramEnd"/>
      <w:r w:rsidRPr="00BB3E0E">
        <w:rPr>
          <w:rFonts w:ascii="PT Astra Serif" w:hAnsi="PT Astra Serif" w:cs="Times New Roman"/>
          <w:color w:val="000000" w:themeColor="text1"/>
          <w:sz w:val="26"/>
          <w:szCs w:val="26"/>
        </w:rPr>
        <w:t xml:space="preserve"> составлять менее двух человек.</w:t>
      </w:r>
    </w:p>
    <w:p w:rsidR="00042F69" w:rsidRPr="0082401D" w:rsidRDefault="00042F69" w:rsidP="00042F69">
      <w:pPr>
        <w:pStyle w:val="ConsPlusNormal"/>
        <w:ind w:firstLine="540"/>
        <w:jc w:val="both"/>
        <w:rPr>
          <w:rFonts w:ascii="PT Astra Serif" w:hAnsi="PT Astra Serif" w:cs="Times New Roman"/>
          <w:color w:val="000000" w:themeColor="text1"/>
          <w:sz w:val="26"/>
          <w:szCs w:val="26"/>
        </w:rPr>
      </w:pPr>
      <w:r w:rsidRPr="0082401D">
        <w:rPr>
          <w:rFonts w:ascii="PT Astra Serif" w:hAnsi="PT Astra Serif" w:cs="Times New Roman"/>
          <w:color w:val="000000" w:themeColor="text1"/>
          <w:sz w:val="26"/>
          <w:szCs w:val="26"/>
        </w:rPr>
        <w:t>2.3. Контрактную службу возглавляет руководитель, назначаемый на должность приказом руководителя Заказчика, уполномоченного лица, исполняющего его обязанности, либо уполномоченного руководителем лица.</w:t>
      </w:r>
    </w:p>
    <w:p w:rsidR="00042F69" w:rsidRPr="0082401D" w:rsidRDefault="00042F69" w:rsidP="00042F69">
      <w:pPr>
        <w:pStyle w:val="ConsPlusNormal"/>
        <w:ind w:firstLine="540"/>
        <w:jc w:val="both"/>
        <w:rPr>
          <w:rFonts w:ascii="PT Astra Serif" w:hAnsi="PT Astra Serif" w:cs="Times New Roman"/>
          <w:color w:val="000000" w:themeColor="text1"/>
          <w:sz w:val="26"/>
          <w:szCs w:val="26"/>
        </w:rPr>
      </w:pPr>
      <w:r w:rsidRPr="0082401D">
        <w:rPr>
          <w:rFonts w:ascii="PT Astra Serif" w:hAnsi="PT Astra Serif" w:cs="Times New Roman"/>
          <w:color w:val="000000" w:themeColor="text1"/>
          <w:sz w:val="26"/>
          <w:szCs w:val="26"/>
        </w:rPr>
        <w:t>2.4. Руководитель контрактной службы распределяет определенные разделом III Положения функции и полномочия между работниками контрактной службы.</w:t>
      </w:r>
    </w:p>
    <w:p w:rsidR="00042F69" w:rsidRPr="00114103" w:rsidRDefault="00042F69" w:rsidP="00042F69">
      <w:pPr>
        <w:pStyle w:val="ConsPlusNormal"/>
        <w:ind w:firstLine="540"/>
        <w:jc w:val="both"/>
        <w:rPr>
          <w:rFonts w:ascii="PT Astra Serif" w:hAnsi="PT Astra Serif" w:cs="Times New Roman"/>
          <w:color w:val="FF0000"/>
          <w:sz w:val="26"/>
          <w:szCs w:val="26"/>
        </w:rPr>
      </w:pPr>
      <w:r w:rsidRPr="0082401D">
        <w:rPr>
          <w:rFonts w:ascii="PT Astra Serif" w:hAnsi="PT Astra Serif" w:cs="Times New Roman"/>
          <w:color w:val="000000" w:themeColor="text1"/>
          <w:sz w:val="26"/>
          <w:szCs w:val="26"/>
        </w:rPr>
        <w:t>2.5. Работники контрактной службы должны иметь высшее образование или дополнительное профессиональное образование в сфере закупок</w:t>
      </w:r>
      <w:r w:rsidR="0082401D">
        <w:rPr>
          <w:rFonts w:ascii="PT Astra Serif" w:hAnsi="PT Astra Serif" w:cs="Times New Roman"/>
          <w:color w:val="000000" w:themeColor="text1"/>
          <w:sz w:val="26"/>
          <w:szCs w:val="26"/>
        </w:rPr>
        <w:t>.</w:t>
      </w:r>
      <w:r w:rsidRPr="0082401D">
        <w:rPr>
          <w:rFonts w:ascii="PT Astra Serif" w:hAnsi="PT Astra Serif" w:cs="Times New Roman"/>
          <w:color w:val="000000" w:themeColor="text1"/>
          <w:sz w:val="26"/>
          <w:szCs w:val="26"/>
        </w:rPr>
        <w:t xml:space="preserve"> </w:t>
      </w:r>
    </w:p>
    <w:p w:rsidR="00042F69" w:rsidRPr="0082401D" w:rsidRDefault="00042F69" w:rsidP="00042F69">
      <w:pPr>
        <w:pStyle w:val="ConsPlusNormal"/>
        <w:ind w:firstLine="540"/>
        <w:jc w:val="both"/>
        <w:rPr>
          <w:rFonts w:ascii="PT Astra Serif" w:hAnsi="PT Astra Serif" w:cs="Times New Roman"/>
          <w:color w:val="000000" w:themeColor="text1"/>
          <w:sz w:val="26"/>
          <w:szCs w:val="26"/>
        </w:rPr>
      </w:pPr>
      <w:r w:rsidRPr="0082401D">
        <w:rPr>
          <w:rFonts w:ascii="PT Astra Serif" w:hAnsi="PT Astra Serif" w:cs="Times New Roman"/>
          <w:color w:val="000000" w:themeColor="text1"/>
          <w:sz w:val="26"/>
          <w:szCs w:val="26"/>
        </w:rPr>
        <w:t xml:space="preserve">2.6. В соответствии с законодательством Российской Федерации действия </w:t>
      </w:r>
      <w:r w:rsidRPr="0082401D">
        <w:rPr>
          <w:rFonts w:ascii="PT Astra Serif" w:hAnsi="PT Astra Serif" w:cs="Times New Roman"/>
          <w:color w:val="000000" w:themeColor="text1"/>
          <w:sz w:val="26"/>
          <w:szCs w:val="26"/>
        </w:rPr>
        <w:lastRenderedPageBreak/>
        <w:t>(бездействие) должностного лица контрактной службы могут быть обжалованы в судебном порядке или в порядке, установленном главой 6 Федерального закона, в контрольный орган в сфере закупок, если такие действия (бездействие) нарушают права и законные интересы участника закупки.</w:t>
      </w:r>
    </w:p>
    <w:p w:rsidR="00042F69" w:rsidRPr="00114103" w:rsidRDefault="00042F69" w:rsidP="00042F69">
      <w:pPr>
        <w:pStyle w:val="ConsPlusNormal"/>
        <w:ind w:firstLine="540"/>
        <w:jc w:val="both"/>
        <w:rPr>
          <w:rFonts w:ascii="PT Astra Serif" w:hAnsi="PT Astra Serif" w:cs="Times New Roman"/>
          <w:color w:val="FF0000"/>
          <w:sz w:val="26"/>
          <w:szCs w:val="26"/>
        </w:rPr>
      </w:pPr>
    </w:p>
    <w:p w:rsidR="00042F69" w:rsidRPr="0082401D" w:rsidRDefault="00042F69" w:rsidP="0082401D">
      <w:pPr>
        <w:pStyle w:val="ConsPlusNormal"/>
        <w:jc w:val="center"/>
        <w:rPr>
          <w:rFonts w:ascii="PT Astra Serif" w:hAnsi="PT Astra Serif" w:cs="Times New Roman"/>
          <w:color w:val="000000" w:themeColor="text1"/>
          <w:sz w:val="26"/>
          <w:szCs w:val="26"/>
        </w:rPr>
      </w:pPr>
      <w:r w:rsidRPr="0082401D">
        <w:rPr>
          <w:rFonts w:ascii="PT Astra Serif" w:hAnsi="PT Astra Serif" w:cs="Times New Roman"/>
          <w:color w:val="000000" w:themeColor="text1"/>
          <w:sz w:val="26"/>
          <w:szCs w:val="26"/>
        </w:rPr>
        <w:t>III. Функции и полномочия контрактной службы</w:t>
      </w:r>
    </w:p>
    <w:p w:rsidR="00042F69" w:rsidRPr="00114103" w:rsidRDefault="00042F69" w:rsidP="00042F69">
      <w:pPr>
        <w:pStyle w:val="ConsPlusNormal"/>
        <w:ind w:firstLine="540"/>
        <w:jc w:val="both"/>
        <w:rPr>
          <w:rFonts w:ascii="PT Astra Serif" w:hAnsi="PT Astra Serif" w:cs="Times New Roman"/>
          <w:color w:val="FF0000"/>
          <w:sz w:val="26"/>
          <w:szCs w:val="26"/>
        </w:rPr>
      </w:pPr>
    </w:p>
    <w:p w:rsidR="00042F69" w:rsidRPr="00F71C7F" w:rsidRDefault="00042F69" w:rsidP="00042F69">
      <w:pPr>
        <w:pStyle w:val="ConsPlusNormal"/>
        <w:ind w:firstLine="540"/>
        <w:jc w:val="both"/>
        <w:rPr>
          <w:rFonts w:ascii="PT Astra Serif" w:hAnsi="PT Astra Serif" w:cs="Times New Roman"/>
          <w:color w:val="000000" w:themeColor="text1"/>
          <w:sz w:val="26"/>
          <w:szCs w:val="26"/>
        </w:rPr>
      </w:pPr>
      <w:r w:rsidRPr="00F71C7F">
        <w:rPr>
          <w:rFonts w:ascii="PT Astra Serif" w:hAnsi="PT Astra Serif" w:cs="Times New Roman"/>
          <w:color w:val="000000" w:themeColor="text1"/>
          <w:sz w:val="26"/>
          <w:szCs w:val="26"/>
        </w:rPr>
        <w:t>3. Контрактная служба осуществляет следующие функции и полномочия:</w:t>
      </w:r>
    </w:p>
    <w:p w:rsidR="00042F69" w:rsidRPr="00F71C7F" w:rsidRDefault="00042F69" w:rsidP="00042F69">
      <w:pPr>
        <w:pStyle w:val="ConsPlusNormal"/>
        <w:ind w:firstLine="540"/>
        <w:jc w:val="both"/>
        <w:rPr>
          <w:rFonts w:ascii="PT Astra Serif" w:hAnsi="PT Astra Serif" w:cs="Times New Roman"/>
          <w:color w:val="000000" w:themeColor="text1"/>
          <w:sz w:val="26"/>
          <w:szCs w:val="26"/>
        </w:rPr>
      </w:pPr>
      <w:r w:rsidRPr="00F71C7F">
        <w:rPr>
          <w:rFonts w:ascii="PT Astra Serif" w:hAnsi="PT Astra Serif" w:cs="Times New Roman"/>
          <w:color w:val="000000" w:themeColor="text1"/>
          <w:sz w:val="26"/>
          <w:szCs w:val="26"/>
        </w:rPr>
        <w:t>3.1. При планировании закупок:</w:t>
      </w:r>
    </w:p>
    <w:p w:rsidR="00042F69" w:rsidRPr="00F71C7F" w:rsidRDefault="00042F69" w:rsidP="00042F69">
      <w:pPr>
        <w:pStyle w:val="ConsPlusNormal"/>
        <w:ind w:firstLine="540"/>
        <w:jc w:val="both"/>
        <w:rPr>
          <w:rFonts w:ascii="PT Astra Serif" w:hAnsi="PT Astra Serif" w:cs="Times New Roman"/>
          <w:color w:val="000000" w:themeColor="text1"/>
          <w:sz w:val="26"/>
          <w:szCs w:val="26"/>
        </w:rPr>
      </w:pPr>
      <w:r w:rsidRPr="00F71C7F">
        <w:rPr>
          <w:rFonts w:ascii="PT Astra Serif" w:hAnsi="PT Astra Serif" w:cs="Times New Roman"/>
          <w:color w:val="000000" w:themeColor="text1"/>
          <w:sz w:val="26"/>
          <w:szCs w:val="26"/>
        </w:rPr>
        <w:t>3.1.1. разрабатывает план-график, осуществляет подготовку изменений в план-график;</w:t>
      </w:r>
    </w:p>
    <w:p w:rsidR="00042F69" w:rsidRPr="00F71C7F" w:rsidRDefault="00042F69" w:rsidP="00042F69">
      <w:pPr>
        <w:pStyle w:val="ConsPlusNormal"/>
        <w:ind w:firstLine="540"/>
        <w:jc w:val="both"/>
        <w:rPr>
          <w:rFonts w:ascii="PT Astra Serif" w:hAnsi="PT Astra Serif" w:cs="Times New Roman"/>
          <w:color w:val="000000" w:themeColor="text1"/>
          <w:sz w:val="26"/>
          <w:szCs w:val="26"/>
        </w:rPr>
      </w:pPr>
      <w:r w:rsidRPr="00F71C7F">
        <w:rPr>
          <w:rFonts w:ascii="PT Astra Serif" w:hAnsi="PT Astra Serif" w:cs="Times New Roman"/>
          <w:color w:val="000000" w:themeColor="text1"/>
          <w:sz w:val="26"/>
          <w:szCs w:val="26"/>
        </w:rPr>
        <w:t>3.1.2. размещает в единой информационной системе в сфере закупок (далее - единая информационная система) план-график и внесенные в него изменения;</w:t>
      </w:r>
    </w:p>
    <w:p w:rsidR="00042F69" w:rsidRPr="003E09B0" w:rsidRDefault="00042F69" w:rsidP="00042F69">
      <w:pPr>
        <w:pStyle w:val="ConsPlusNormal"/>
        <w:ind w:firstLine="540"/>
        <w:jc w:val="both"/>
        <w:rPr>
          <w:rFonts w:ascii="PT Astra Serif" w:hAnsi="PT Astra Serif" w:cs="Times New Roman"/>
          <w:color w:val="000000" w:themeColor="text1"/>
          <w:sz w:val="26"/>
          <w:szCs w:val="26"/>
        </w:rPr>
      </w:pPr>
      <w:r w:rsidRPr="003E09B0">
        <w:rPr>
          <w:rFonts w:ascii="PT Astra Serif" w:hAnsi="PT Astra Serif" w:cs="Times New Roman"/>
          <w:color w:val="000000" w:themeColor="text1"/>
          <w:sz w:val="26"/>
          <w:szCs w:val="26"/>
        </w:rPr>
        <w:t>3.1.3. организует общественное обсуждение закупок в случаях, предусмотренных статьей 20 Федерального закона;</w:t>
      </w:r>
    </w:p>
    <w:p w:rsidR="00042F69" w:rsidRPr="00F71C7F" w:rsidRDefault="00042F69" w:rsidP="00042F69">
      <w:pPr>
        <w:pStyle w:val="ConsPlusNormal"/>
        <w:ind w:firstLine="540"/>
        <w:jc w:val="both"/>
        <w:rPr>
          <w:rFonts w:ascii="PT Astra Serif" w:hAnsi="PT Astra Serif" w:cs="Times New Roman"/>
          <w:color w:val="000000" w:themeColor="text1"/>
          <w:sz w:val="26"/>
          <w:szCs w:val="26"/>
        </w:rPr>
      </w:pPr>
      <w:r w:rsidRPr="00F71C7F">
        <w:rPr>
          <w:rFonts w:ascii="PT Astra Serif" w:hAnsi="PT Astra Serif" w:cs="Times New Roman"/>
          <w:color w:val="000000" w:themeColor="text1"/>
          <w:sz w:val="26"/>
          <w:szCs w:val="26"/>
        </w:rPr>
        <w:t xml:space="preserve">3.1.4. </w:t>
      </w:r>
      <w:r w:rsidR="00F71C7F" w:rsidRPr="00F71C7F">
        <w:rPr>
          <w:rFonts w:ascii="PT Astra Serif" w:hAnsi="PT Astra Serif" w:cs="Times New Roman"/>
          <w:color w:val="000000" w:themeColor="text1"/>
          <w:sz w:val="26"/>
          <w:szCs w:val="26"/>
        </w:rPr>
        <w:t xml:space="preserve"> </w:t>
      </w:r>
      <w:r w:rsidRPr="00F71C7F">
        <w:rPr>
          <w:rFonts w:ascii="PT Astra Serif" w:hAnsi="PT Astra Serif" w:cs="Times New Roman"/>
          <w:color w:val="000000" w:themeColor="text1"/>
          <w:sz w:val="26"/>
          <w:szCs w:val="26"/>
        </w:rPr>
        <w:t>разрабатывает требования к закупаемым Заказчиком отдельным видам товаров, работ, услуг (в том числе предельные цены товаров, работ, услуг) и (или) нормативные затраты на обеспечение функций Заказчика на основании правовых актов о нормировании в соответствии со статьей 19 Федерального закона;</w:t>
      </w:r>
    </w:p>
    <w:p w:rsidR="00042F69" w:rsidRPr="00F71C7F" w:rsidRDefault="00042F69" w:rsidP="00042F69">
      <w:pPr>
        <w:pStyle w:val="ConsPlusNormal"/>
        <w:ind w:firstLine="540"/>
        <w:jc w:val="both"/>
        <w:rPr>
          <w:rFonts w:ascii="PT Astra Serif" w:hAnsi="PT Astra Serif" w:cs="Times New Roman"/>
          <w:color w:val="000000" w:themeColor="text1"/>
          <w:sz w:val="26"/>
          <w:szCs w:val="26"/>
        </w:rPr>
      </w:pPr>
      <w:r w:rsidRPr="00F71C7F">
        <w:rPr>
          <w:rFonts w:ascii="PT Astra Serif" w:hAnsi="PT Astra Serif" w:cs="Times New Roman"/>
          <w:color w:val="000000" w:themeColor="text1"/>
          <w:sz w:val="26"/>
          <w:szCs w:val="26"/>
        </w:rPr>
        <w:t>3.1.5. организует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2969A1" w:rsidRDefault="00042F69" w:rsidP="002969A1">
      <w:pPr>
        <w:pStyle w:val="ConsPlusNormal"/>
        <w:ind w:firstLine="540"/>
        <w:jc w:val="both"/>
        <w:rPr>
          <w:rFonts w:ascii="PT Astra Serif" w:hAnsi="PT Astra Serif" w:cs="Times New Roman"/>
          <w:color w:val="000000" w:themeColor="text1"/>
          <w:sz w:val="26"/>
          <w:szCs w:val="26"/>
        </w:rPr>
      </w:pPr>
      <w:r w:rsidRPr="00F71C7F">
        <w:rPr>
          <w:rFonts w:ascii="PT Astra Serif" w:hAnsi="PT Astra Serif" w:cs="Times New Roman"/>
          <w:color w:val="000000" w:themeColor="text1"/>
          <w:sz w:val="26"/>
          <w:szCs w:val="26"/>
        </w:rPr>
        <w:t>3.2. При определении поставщиков (подрядчиков, исполнителей):</w:t>
      </w:r>
    </w:p>
    <w:p w:rsidR="002969A1" w:rsidRPr="003E09B0" w:rsidRDefault="00042F69" w:rsidP="002969A1">
      <w:pPr>
        <w:pStyle w:val="ConsPlusNormal"/>
        <w:ind w:firstLine="540"/>
        <w:jc w:val="both"/>
        <w:rPr>
          <w:rFonts w:ascii="PT Astra Serif" w:hAnsi="PT Astra Serif" w:cs="PT Astra Serif"/>
          <w:color w:val="000000" w:themeColor="text1"/>
          <w:sz w:val="26"/>
          <w:szCs w:val="26"/>
        </w:rPr>
      </w:pPr>
      <w:r w:rsidRPr="003E09B0">
        <w:rPr>
          <w:rFonts w:ascii="PT Astra Serif" w:hAnsi="PT Astra Serif" w:cs="Times New Roman"/>
          <w:color w:val="000000" w:themeColor="text1"/>
          <w:sz w:val="26"/>
          <w:szCs w:val="26"/>
        </w:rPr>
        <w:t xml:space="preserve">3.2.1. </w:t>
      </w:r>
      <w:r w:rsidR="002969A1" w:rsidRPr="003E09B0">
        <w:rPr>
          <w:rFonts w:ascii="PT Astra Serif" w:hAnsi="PT Astra Serif" w:cs="PT Astra Serif"/>
          <w:color w:val="000000" w:themeColor="text1"/>
          <w:sz w:val="26"/>
          <w:szCs w:val="26"/>
        </w:rPr>
        <w:t>обеспечивает проведение закрытых конкурентных способов определения поставщиков (подрядчиков, исполнителей) в случаях, установленных частями 11 и 12 статьи 24 Федерального закона, по согласованию с федеральным органом исполнительной власти, уполномоченным Правительством Российской Федерации на осуществление данных функций (если такое согласование предусмотрено Федеральным законом);</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 xml:space="preserve">3.2.2. осуществляет подготовку и размещение в единой информационной системе извещений об осуществлении закупок, </w:t>
      </w:r>
      <w:r w:rsidRPr="003E09B0">
        <w:rPr>
          <w:rFonts w:ascii="PT Astra Serif" w:hAnsi="PT Astra Serif" w:cs="Times New Roman"/>
          <w:color w:val="000000" w:themeColor="text1"/>
          <w:sz w:val="26"/>
          <w:szCs w:val="26"/>
        </w:rPr>
        <w:t>документации о закупках</w:t>
      </w:r>
      <w:r w:rsidR="002969A1" w:rsidRPr="003E09B0">
        <w:rPr>
          <w:rFonts w:ascii="PT Astra Serif" w:hAnsi="PT Astra Serif" w:cs="Times New Roman"/>
          <w:color w:val="000000" w:themeColor="text1"/>
          <w:sz w:val="26"/>
          <w:szCs w:val="26"/>
        </w:rPr>
        <w:t xml:space="preserve"> (в случае, если Федеральным законом предусмотрена документация о закупках)</w:t>
      </w:r>
      <w:r w:rsidRPr="003E09B0">
        <w:rPr>
          <w:rFonts w:ascii="PT Astra Serif" w:hAnsi="PT Astra Serif" w:cs="Times New Roman"/>
          <w:color w:val="000000" w:themeColor="text1"/>
          <w:sz w:val="26"/>
          <w:szCs w:val="26"/>
        </w:rPr>
        <w:t xml:space="preserve">, проектов контрактов, подготовку и направление приглашений принять участие в определении поставщиков (подрядчиков, исполнителей) закрытыми способами, в том </w:t>
      </w:r>
      <w:r w:rsidRPr="007309AA">
        <w:rPr>
          <w:rFonts w:ascii="PT Astra Serif" w:hAnsi="PT Astra Serif" w:cs="Times New Roman"/>
          <w:color w:val="000000" w:themeColor="text1"/>
          <w:sz w:val="26"/>
          <w:szCs w:val="26"/>
        </w:rPr>
        <w:t>числе в электронной форме:</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proofErr w:type="gramStart"/>
      <w:r w:rsidRPr="007309AA">
        <w:rPr>
          <w:rFonts w:ascii="PT Astra Serif" w:hAnsi="PT Astra Serif" w:cs="Times New Roman"/>
          <w:color w:val="000000" w:themeColor="text1"/>
          <w:sz w:val="26"/>
          <w:szCs w:val="26"/>
        </w:rPr>
        <w:t>3.2.2.1. определяет и обосновывает начальную (максимальную) цену контракта, цену контракта, заключаемого с единственным поставщиком (подрядчиком, исполнителем), начальную цену единицы товара, работы, услуги, начальную сумму цен единиц товаров, работ, услуг, максимальное значение цены контракта;</w:t>
      </w:r>
      <w:proofErr w:type="gramEnd"/>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3.2.2.2. осуществляет описание объекта закупки;</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3.2.2.3. указывает в извещении об осуществлении закупки информацию, предусмотренную статьей 42 Федерального закона, в том числе информацию:</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Федерального закона;</w:t>
      </w:r>
    </w:p>
    <w:p w:rsidR="00042F69" w:rsidRPr="003E09B0" w:rsidRDefault="00C04B02" w:rsidP="00042F69">
      <w:pPr>
        <w:pStyle w:val="ConsPlusNormal"/>
        <w:ind w:firstLine="540"/>
        <w:jc w:val="both"/>
        <w:rPr>
          <w:rFonts w:ascii="PT Astra Serif" w:hAnsi="PT Astra Serif" w:cs="Times New Roman"/>
          <w:color w:val="000000" w:themeColor="text1"/>
          <w:sz w:val="26"/>
          <w:szCs w:val="26"/>
        </w:rPr>
      </w:pPr>
      <w:r w:rsidRPr="003E09B0">
        <w:rPr>
          <w:rFonts w:ascii="PT Astra Serif" w:hAnsi="PT Astra Serif" w:cs="Times New Roman"/>
          <w:color w:val="000000" w:themeColor="text1"/>
          <w:sz w:val="26"/>
          <w:szCs w:val="26"/>
        </w:rPr>
        <w:t>о преимуществе в отношении участников закупок</w:t>
      </w:r>
      <w:r w:rsidR="00042F69" w:rsidRPr="003E09B0">
        <w:rPr>
          <w:rFonts w:ascii="PT Astra Serif" w:hAnsi="PT Astra Serif" w:cs="Times New Roman"/>
          <w:color w:val="000000" w:themeColor="text1"/>
          <w:sz w:val="26"/>
          <w:szCs w:val="26"/>
        </w:rPr>
        <w:t>, установленном в соответствии со статьей 30 Федерального закона (при необходимости);</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lastRenderedPageBreak/>
        <w:t>о преимуществах, предоставляемых в соответствии со статьями 28, 29 Федерального закона;</w:t>
      </w:r>
    </w:p>
    <w:p w:rsidR="00C04B02" w:rsidRPr="003E09B0" w:rsidRDefault="00042F69" w:rsidP="00042F69">
      <w:pPr>
        <w:pStyle w:val="ConsPlusNormal"/>
        <w:ind w:firstLine="540"/>
        <w:jc w:val="both"/>
        <w:rPr>
          <w:rFonts w:ascii="PT Astra Serif" w:hAnsi="PT Astra Serif" w:cs="Times New Roman"/>
          <w:color w:val="000000" w:themeColor="text1"/>
          <w:sz w:val="26"/>
          <w:szCs w:val="26"/>
        </w:rPr>
      </w:pPr>
      <w:r w:rsidRPr="003E09B0">
        <w:rPr>
          <w:rFonts w:ascii="PT Astra Serif" w:hAnsi="PT Astra Serif" w:cs="Times New Roman"/>
          <w:color w:val="000000" w:themeColor="text1"/>
          <w:sz w:val="26"/>
          <w:szCs w:val="26"/>
        </w:rPr>
        <w:t xml:space="preserve">3.2.3. </w:t>
      </w:r>
      <w:r w:rsidR="00C04B02" w:rsidRPr="003E09B0">
        <w:rPr>
          <w:rFonts w:ascii="PT Astra Serif" w:hAnsi="PT Astra Serif" w:cs="Times New Roman"/>
          <w:color w:val="000000" w:themeColor="text1"/>
          <w:sz w:val="26"/>
          <w:szCs w:val="26"/>
        </w:rPr>
        <w:t>осуществляет подготовку и размещение в единой информационной системе разъяснений положений извещения об осуществлении закупки, документации о закупке (в случае, если Федеральным законом предусмотрена документация о закупке);</w:t>
      </w:r>
    </w:p>
    <w:p w:rsidR="00042F69" w:rsidRPr="003E09B0" w:rsidRDefault="00042F69" w:rsidP="00042F69">
      <w:pPr>
        <w:pStyle w:val="ConsPlusNormal"/>
        <w:ind w:firstLine="540"/>
        <w:jc w:val="both"/>
        <w:rPr>
          <w:rFonts w:ascii="PT Astra Serif" w:hAnsi="PT Astra Serif" w:cs="Times New Roman"/>
          <w:color w:val="000000" w:themeColor="text1"/>
          <w:sz w:val="26"/>
          <w:szCs w:val="26"/>
        </w:rPr>
      </w:pPr>
      <w:r w:rsidRPr="003E09B0">
        <w:rPr>
          <w:rFonts w:ascii="PT Astra Serif" w:hAnsi="PT Astra Serif" w:cs="Times New Roman"/>
          <w:color w:val="000000" w:themeColor="text1"/>
          <w:sz w:val="26"/>
          <w:szCs w:val="26"/>
        </w:rPr>
        <w:t>3.2.4. осуществляет подготовку и размещение в единой информационной системе извещения об отмене определения поставщика (подрядчика, исполнителя), изменений в извещение об осуществлении закупки и (или) документацию о закупке</w:t>
      </w:r>
      <w:r w:rsidR="00C04B02" w:rsidRPr="003E09B0">
        <w:rPr>
          <w:rFonts w:ascii="PT Astra Serif" w:hAnsi="PT Astra Serif" w:cs="Times New Roman"/>
          <w:color w:val="000000" w:themeColor="text1"/>
          <w:sz w:val="26"/>
          <w:szCs w:val="26"/>
        </w:rPr>
        <w:t xml:space="preserve"> (в случае, если Федеральным законом предусмотрена документация о закупке)</w:t>
      </w:r>
      <w:r w:rsidRPr="003E09B0">
        <w:rPr>
          <w:rFonts w:ascii="PT Astra Serif" w:hAnsi="PT Astra Serif" w:cs="Times New Roman"/>
          <w:color w:val="000000" w:themeColor="text1"/>
          <w:sz w:val="26"/>
          <w:szCs w:val="26"/>
        </w:rPr>
        <w:t>;</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3E09B0">
        <w:rPr>
          <w:rFonts w:ascii="PT Astra Serif" w:hAnsi="PT Astra Serif" w:cs="Times New Roman"/>
          <w:color w:val="000000" w:themeColor="text1"/>
          <w:sz w:val="26"/>
          <w:szCs w:val="26"/>
        </w:rPr>
        <w:t xml:space="preserve">3.2.5. осуществляет оформление и размещение в единой информационной </w:t>
      </w:r>
      <w:r w:rsidRPr="007309AA">
        <w:rPr>
          <w:rFonts w:ascii="PT Astra Serif" w:hAnsi="PT Astra Serif" w:cs="Times New Roman"/>
          <w:color w:val="000000" w:themeColor="text1"/>
          <w:sz w:val="26"/>
          <w:szCs w:val="26"/>
        </w:rPr>
        <w:t>системе протоколов определения поставщика (подрядчика, исполнителя);</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3.2.6. осуществляет организационно-техническое обеспечение деятельности комиссии по осуществлению закупок;</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3.2.7. осуществляет привлечение экспертов, экспертных организаций в случаях, установленных статьей 41 Федерального закона.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3.3. При заключении контрактов:</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3.3.1. осуществляет размещение проекта контракта (контракта) в единой информационной системе и на электронной площадке с использованием единой информационной системы;</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3.3.2. осуществляет рассмотрение протокола разногласий при наличии разногласий по проекту контракта;</w:t>
      </w:r>
    </w:p>
    <w:p w:rsidR="00042F69" w:rsidRPr="003E09B0" w:rsidRDefault="00042F69" w:rsidP="00042F69">
      <w:pPr>
        <w:pStyle w:val="ConsPlusNormal"/>
        <w:ind w:firstLine="540"/>
        <w:jc w:val="both"/>
        <w:rPr>
          <w:rFonts w:ascii="PT Astra Serif" w:hAnsi="PT Astra Serif" w:cs="Times New Roman"/>
          <w:color w:val="000000" w:themeColor="text1"/>
          <w:sz w:val="26"/>
          <w:szCs w:val="26"/>
        </w:rPr>
      </w:pPr>
      <w:r w:rsidRPr="003E09B0">
        <w:rPr>
          <w:rFonts w:ascii="PT Astra Serif" w:hAnsi="PT Astra Serif" w:cs="Times New Roman"/>
          <w:color w:val="000000" w:themeColor="text1"/>
          <w:sz w:val="26"/>
          <w:szCs w:val="26"/>
        </w:rPr>
        <w:t xml:space="preserve">3.3.3. осуществляет рассмотрение </w:t>
      </w:r>
      <w:r w:rsidR="00C04B02" w:rsidRPr="003E09B0">
        <w:rPr>
          <w:rFonts w:ascii="PT Astra Serif" w:hAnsi="PT Astra Serif" w:cs="Times New Roman"/>
          <w:color w:val="000000" w:themeColor="text1"/>
          <w:sz w:val="26"/>
          <w:szCs w:val="26"/>
        </w:rPr>
        <w:t>независимой</w:t>
      </w:r>
      <w:r w:rsidRPr="003E09B0">
        <w:rPr>
          <w:rFonts w:ascii="PT Astra Serif" w:hAnsi="PT Astra Serif" w:cs="Times New Roman"/>
          <w:color w:val="000000" w:themeColor="text1"/>
          <w:sz w:val="26"/>
          <w:szCs w:val="26"/>
        </w:rPr>
        <w:t xml:space="preserve"> гарантии, представленной в качестве обеспечения исполнения контракта;</w:t>
      </w:r>
    </w:p>
    <w:p w:rsidR="00042F69" w:rsidRPr="003E09B0" w:rsidRDefault="00042F69" w:rsidP="00042F69">
      <w:pPr>
        <w:pStyle w:val="ConsPlusNormal"/>
        <w:ind w:firstLine="540"/>
        <w:jc w:val="both"/>
        <w:rPr>
          <w:rFonts w:ascii="PT Astra Serif" w:hAnsi="PT Astra Serif" w:cs="Times New Roman"/>
          <w:color w:val="000000" w:themeColor="text1"/>
          <w:sz w:val="26"/>
          <w:szCs w:val="26"/>
        </w:rPr>
      </w:pPr>
      <w:r w:rsidRPr="003E09B0">
        <w:rPr>
          <w:rFonts w:ascii="PT Astra Serif" w:hAnsi="PT Astra Serif" w:cs="Times New Roman"/>
          <w:color w:val="000000" w:themeColor="text1"/>
          <w:sz w:val="26"/>
          <w:szCs w:val="26"/>
        </w:rPr>
        <w:t>3.3.4. организует проверку поступления денежных средств от участника закупки, с которым заключается контракт, на счет Заказчика, внесенных в качестве обеспечения исполнения контракта;</w:t>
      </w:r>
    </w:p>
    <w:p w:rsidR="00042F69" w:rsidRPr="003E09B0" w:rsidRDefault="00042F69" w:rsidP="00042F69">
      <w:pPr>
        <w:pStyle w:val="ConsPlusNormal"/>
        <w:ind w:firstLine="540"/>
        <w:jc w:val="both"/>
        <w:rPr>
          <w:rFonts w:ascii="PT Astra Serif" w:hAnsi="PT Astra Serif" w:cs="Times New Roman"/>
          <w:color w:val="000000" w:themeColor="text1"/>
          <w:sz w:val="26"/>
          <w:szCs w:val="26"/>
        </w:rPr>
      </w:pPr>
      <w:r w:rsidRPr="003E09B0">
        <w:rPr>
          <w:rFonts w:ascii="PT Astra Serif" w:hAnsi="PT Astra Serif" w:cs="Times New Roman"/>
          <w:color w:val="000000" w:themeColor="text1"/>
          <w:sz w:val="26"/>
          <w:szCs w:val="26"/>
        </w:rPr>
        <w:t>3.3.5. осуществляет подготовку и направление в контрольный орган в сфере закупок предусмотренного частью 6 статьи 93 Федерального закона обращения Заказчика о согласовании заключения контракта с единственным поставщиком (подрядчиком, исполнителем);</w:t>
      </w:r>
    </w:p>
    <w:p w:rsidR="00042F69" w:rsidRPr="003E09B0" w:rsidRDefault="00042F69" w:rsidP="00042F69">
      <w:pPr>
        <w:pStyle w:val="ConsPlusNormal"/>
        <w:ind w:firstLine="540"/>
        <w:jc w:val="both"/>
        <w:rPr>
          <w:rFonts w:ascii="PT Astra Serif" w:hAnsi="PT Astra Serif" w:cs="Times New Roman"/>
          <w:color w:val="000000" w:themeColor="text1"/>
          <w:sz w:val="26"/>
          <w:szCs w:val="26"/>
        </w:rPr>
      </w:pPr>
      <w:r w:rsidRPr="003E09B0">
        <w:rPr>
          <w:rFonts w:ascii="PT Astra Serif" w:hAnsi="PT Astra Serif" w:cs="Times New Roman"/>
          <w:color w:val="000000" w:themeColor="text1"/>
          <w:sz w:val="26"/>
          <w:szCs w:val="26"/>
        </w:rPr>
        <w:t>3.3.6. осуществляет подготовку и направление в контрольный орган в сфере закупок уведомления о заключении контракта с единственным поставщиком (подрядчиком, исполнителем) в случаях, установленных частью 2 статьи 93 Федерального закона;</w:t>
      </w:r>
    </w:p>
    <w:p w:rsidR="00042F69" w:rsidRPr="003E09B0" w:rsidRDefault="00042F69" w:rsidP="00042F69">
      <w:pPr>
        <w:pStyle w:val="ConsPlusNormal"/>
        <w:ind w:firstLine="540"/>
        <w:jc w:val="both"/>
        <w:rPr>
          <w:rFonts w:ascii="PT Astra Serif" w:hAnsi="PT Astra Serif" w:cs="Times New Roman"/>
          <w:color w:val="000000" w:themeColor="text1"/>
          <w:sz w:val="26"/>
          <w:szCs w:val="26"/>
        </w:rPr>
      </w:pPr>
      <w:r w:rsidRPr="003E09B0">
        <w:rPr>
          <w:rFonts w:ascii="PT Astra Serif" w:hAnsi="PT Astra Serif" w:cs="Times New Roman"/>
          <w:color w:val="000000" w:themeColor="text1"/>
          <w:sz w:val="26"/>
          <w:szCs w:val="26"/>
        </w:rPr>
        <w:t xml:space="preserve">3.3.7. </w:t>
      </w:r>
      <w:r w:rsidR="003E09B0" w:rsidRPr="003E09B0">
        <w:rPr>
          <w:rFonts w:ascii="PT Astra Serif" w:hAnsi="PT Astra Serif" w:cs="Times New Roman"/>
          <w:color w:val="000000" w:themeColor="text1"/>
          <w:sz w:val="26"/>
          <w:szCs w:val="26"/>
        </w:rPr>
        <w:t>обеспечивает хранение информации и документов в соответствии с частью 15 статьи 4 Федерального закона;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 xml:space="preserve">3.3.8. обеспечивает заключение контракта с участником закупки, в том </w:t>
      </w:r>
      <w:proofErr w:type="gramStart"/>
      <w:r w:rsidRPr="007309AA">
        <w:rPr>
          <w:rFonts w:ascii="PT Astra Serif" w:hAnsi="PT Astra Serif" w:cs="Times New Roman"/>
          <w:color w:val="000000" w:themeColor="text1"/>
          <w:sz w:val="26"/>
          <w:szCs w:val="26"/>
        </w:rPr>
        <w:t>числе</w:t>
      </w:r>
      <w:proofErr w:type="gramEnd"/>
      <w:r w:rsidRPr="007309AA">
        <w:rPr>
          <w:rFonts w:ascii="PT Astra Serif" w:hAnsi="PT Astra Serif" w:cs="Times New Roman"/>
          <w:color w:val="000000" w:themeColor="text1"/>
          <w:sz w:val="26"/>
          <w:szCs w:val="26"/>
        </w:rPr>
        <w:t xml:space="preserve"> с которым заключается контракт в случае уклонения победителя определения (поставщика (подрядчика, исполнителя) от заключения контракта;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3.3.9. направляет информацию о заключенных контрактах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3.4. При исполнении, изменении, расторжении контракта: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 xml:space="preserve">3.4.1. осуществляет </w:t>
      </w:r>
      <w:r w:rsidRPr="003E09B0">
        <w:rPr>
          <w:rFonts w:ascii="PT Astra Serif" w:hAnsi="PT Astra Serif" w:cs="Times New Roman"/>
          <w:color w:val="000000" w:themeColor="text1"/>
          <w:sz w:val="26"/>
          <w:szCs w:val="26"/>
        </w:rPr>
        <w:t xml:space="preserve">рассмотрение </w:t>
      </w:r>
      <w:r w:rsidR="003E09B0" w:rsidRPr="003E09B0">
        <w:rPr>
          <w:rFonts w:ascii="PT Astra Serif" w:hAnsi="PT Astra Serif" w:cs="Times New Roman"/>
          <w:color w:val="000000" w:themeColor="text1"/>
          <w:sz w:val="26"/>
          <w:szCs w:val="26"/>
        </w:rPr>
        <w:t xml:space="preserve">независимой </w:t>
      </w:r>
      <w:r w:rsidRPr="003E09B0">
        <w:rPr>
          <w:rFonts w:ascii="PT Astra Serif" w:hAnsi="PT Astra Serif" w:cs="Times New Roman"/>
          <w:color w:val="000000" w:themeColor="text1"/>
          <w:sz w:val="26"/>
          <w:szCs w:val="26"/>
        </w:rPr>
        <w:t xml:space="preserve"> гарантии</w:t>
      </w:r>
      <w:r w:rsidRPr="007309AA">
        <w:rPr>
          <w:rFonts w:ascii="PT Astra Serif" w:hAnsi="PT Astra Serif" w:cs="Times New Roman"/>
          <w:color w:val="000000" w:themeColor="text1"/>
          <w:sz w:val="26"/>
          <w:szCs w:val="26"/>
        </w:rPr>
        <w:t>, представленной в качестве обеспечения гарантийного обязательства;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3.4.2. обеспечивает исполнение условий контракта в части выплаты аванса (если контрактом предусмотрена выплата аванса);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 xml:space="preserve">3.4.3. обеспечивает приемку поставленного товара, выполненной работы (ее </w:t>
      </w:r>
      <w:r w:rsidRPr="007309AA">
        <w:rPr>
          <w:rFonts w:ascii="PT Astra Serif" w:hAnsi="PT Astra Serif" w:cs="Times New Roman"/>
          <w:color w:val="000000" w:themeColor="text1"/>
          <w:sz w:val="26"/>
          <w:szCs w:val="26"/>
        </w:rPr>
        <w:lastRenderedPageBreak/>
        <w:t>результатов), оказанной услуги, а также отдельных этапов поставки товара, выполнения работы, оказания услуги, в том числе:</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3.4.3.1. обеспечивает проведение силами Заказчика или с привлечением экспертов, экспертных организаций экспертизы поставленного товара, выполненной работы, оказанной услуги, а также отдельных этапов исполнения контракта;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3.4.3.2. обеспечивает подготовку решения Заказчика о создании приемочной комиссии для приемки поставленного товара, выполненной работы или оказанной услуги, результатов отдельного этапа исполнения контракта;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3.4.3.3. осуществляет оформление документа о приемке поставленного товара, выполненной работы или оказанной услуги, результатов отдельного этапа исполнения контракта;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3.4.4. обеспечивает исполнение условий контракта в части оплаты поставленного товара, выполненной работы (ее результатов), оказанной услуги, а также отдельных этапов исполнения контракта;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3.4.5. направляет информацию об исполнении контрактов, о внесении изменений в заключенные контракты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целях ведения реестра контрактов, заключенных заказчиками;</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proofErr w:type="gramStart"/>
      <w:r w:rsidRPr="007309AA">
        <w:rPr>
          <w:rFonts w:ascii="PT Astra Serif" w:hAnsi="PT Astra Serif" w:cs="Times New Roman"/>
          <w:color w:val="000000" w:themeColor="text1"/>
          <w:sz w:val="26"/>
          <w:szCs w:val="26"/>
        </w:rPr>
        <w:t>3.4.6. взаимодействует с поставщиком (подрядчиком, исполнителем) при изменении, расторжении контракта в соответствии со статьей 95 Федерального закона, применении мер ответственности в случае нарушения условий контракта,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w:t>
      </w:r>
      <w:proofErr w:type="gramEnd"/>
      <w:r w:rsidRPr="007309AA">
        <w:rPr>
          <w:rFonts w:ascii="PT Astra Serif" w:hAnsi="PT Astra Serif" w:cs="Times New Roman"/>
          <w:color w:val="000000" w:themeColor="text1"/>
          <w:sz w:val="26"/>
          <w:szCs w:val="26"/>
        </w:rPr>
        <w:t xml:space="preserve"> ненадлежащего исполнения поставщиком (подрядчиком, исполнителем) обязательств, предусмотренных контрактом, </w:t>
      </w:r>
      <w:proofErr w:type="gramStart"/>
      <w:r w:rsidRPr="007309AA">
        <w:rPr>
          <w:rFonts w:ascii="PT Astra Serif" w:hAnsi="PT Astra Serif" w:cs="Times New Roman"/>
          <w:color w:val="000000" w:themeColor="text1"/>
          <w:sz w:val="26"/>
          <w:szCs w:val="26"/>
        </w:rPr>
        <w:t>совершении</w:t>
      </w:r>
      <w:proofErr w:type="gramEnd"/>
      <w:r w:rsidRPr="007309AA">
        <w:rPr>
          <w:rFonts w:ascii="PT Astra Serif" w:hAnsi="PT Astra Serif" w:cs="Times New Roman"/>
          <w:color w:val="000000" w:themeColor="text1"/>
          <w:sz w:val="26"/>
          <w:szCs w:val="26"/>
        </w:rPr>
        <w:t xml:space="preserve"> иных действий в случае нарушения поставщиком (подрядчиком, исполнителем) или заказчиком условий контракта;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proofErr w:type="gramStart"/>
      <w:r w:rsidRPr="007309AA">
        <w:rPr>
          <w:rFonts w:ascii="PT Astra Serif" w:hAnsi="PT Astra Serif" w:cs="Times New Roman"/>
          <w:color w:val="000000" w:themeColor="text1"/>
          <w:sz w:val="26"/>
          <w:szCs w:val="26"/>
        </w:rPr>
        <w:t>3.4.7. направляет в порядке, предусмотренном статьей 104 Федерального закона, в контрольный орган в сфере закупок информацию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условий контрактов в целях включения указанной информации в реестр недобросовестных поставщиков (подрядчиков, исполнителей);</w:t>
      </w:r>
      <w:proofErr w:type="gramEnd"/>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proofErr w:type="gramStart"/>
      <w:r w:rsidRPr="007309AA">
        <w:rPr>
          <w:rFonts w:ascii="PT Astra Serif" w:hAnsi="PT Astra Serif" w:cs="Times New Roman"/>
          <w:color w:val="000000" w:themeColor="text1"/>
          <w:sz w:val="26"/>
          <w:szCs w:val="26"/>
        </w:rPr>
        <w:t>3.4.8. обеспечивает исполнение условий контракта в части возврата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сроки, установленные частью 27 статьи 34 Федерального закона;</w:t>
      </w:r>
      <w:proofErr w:type="gramEnd"/>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3.4.9. обеспечивает одностороннее расторжение контракта в порядке, предусмотренном статьей 95 Федерального закона.</w:t>
      </w:r>
    </w:p>
    <w:p w:rsidR="00042F69" w:rsidRPr="007309AA" w:rsidRDefault="003E09B0" w:rsidP="00042F69">
      <w:pPr>
        <w:pStyle w:val="ConsPlusNormal"/>
        <w:ind w:firstLine="540"/>
        <w:jc w:val="both"/>
        <w:rPr>
          <w:rFonts w:ascii="PT Astra Serif" w:hAnsi="PT Astra Serif" w:cs="Times New Roman"/>
          <w:color w:val="000000" w:themeColor="text1"/>
          <w:sz w:val="26"/>
          <w:szCs w:val="26"/>
        </w:rPr>
      </w:pPr>
      <w:r>
        <w:rPr>
          <w:rFonts w:ascii="PT Astra Serif" w:hAnsi="PT Astra Serif" w:cs="Times New Roman"/>
          <w:color w:val="000000" w:themeColor="text1"/>
          <w:sz w:val="26"/>
          <w:szCs w:val="26"/>
        </w:rPr>
        <w:t>3.5. О</w:t>
      </w:r>
      <w:r w:rsidR="00042F69" w:rsidRPr="007309AA">
        <w:rPr>
          <w:rFonts w:ascii="PT Astra Serif" w:hAnsi="PT Astra Serif" w:cs="Times New Roman"/>
          <w:color w:val="000000" w:themeColor="text1"/>
          <w:sz w:val="26"/>
          <w:szCs w:val="26"/>
        </w:rPr>
        <w:t>существляет иные функции и полномочия, предусмотренные Федеральным законом, в том числе:</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proofErr w:type="gramStart"/>
      <w:r w:rsidRPr="007309AA">
        <w:rPr>
          <w:rFonts w:ascii="PT Astra Serif" w:hAnsi="PT Astra Serif" w:cs="Times New Roman"/>
          <w:color w:val="000000" w:themeColor="text1"/>
          <w:sz w:val="26"/>
          <w:szCs w:val="26"/>
        </w:rPr>
        <w:t xml:space="preserve">3.5.1. осуществляет подготовку и направление в контрольный орган в сфере закупок информации и документов, свидетельствующих об уклонении победителя определения поставщика (подрядчика, исполнителя) от заключения контракта, в целях включения такой </w:t>
      </w:r>
      <w:r w:rsidRPr="007309AA">
        <w:rPr>
          <w:rFonts w:ascii="PT Astra Serif" w:hAnsi="PT Astra Serif" w:cs="Times New Roman"/>
          <w:color w:val="000000" w:themeColor="text1"/>
          <w:sz w:val="26"/>
          <w:szCs w:val="26"/>
        </w:rPr>
        <w:lastRenderedPageBreak/>
        <w:t>информации в реестр недобросовестных поставщиков (подрядчиков, исполнителей);</w:t>
      </w:r>
      <w:proofErr w:type="gramEnd"/>
    </w:p>
    <w:p w:rsidR="00C04B02" w:rsidRDefault="00042F69" w:rsidP="00C04B02">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3.5.2.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p>
    <w:p w:rsidR="00C04B02" w:rsidRPr="003E09B0" w:rsidRDefault="00042F69" w:rsidP="00C04B02">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 xml:space="preserve">3.5.3. </w:t>
      </w:r>
      <w:r w:rsidR="00C04B02" w:rsidRPr="00C04B02">
        <w:rPr>
          <w:rFonts w:ascii="PT Astra Serif" w:hAnsi="PT Astra Serif" w:cs="Times New Roman"/>
          <w:color w:val="000000" w:themeColor="text1"/>
          <w:sz w:val="26"/>
          <w:szCs w:val="26"/>
        </w:rPr>
        <w:t xml:space="preserve">принимает участие в рассмотрении дел об обжаловании действий (бездействия) Заказчика, уполномоченного органа (учреждения) в случае если определение поставщика (подрядчика, исполнителя) для Заказчика осуществляется таким органом (учреждением), специализированной организацией (в случае ее привлечения), комиссии по осуществлению закупок, ее членов, должностного лица контрактной службы, оператора электронной площадки, оператора специализированной электронной </w:t>
      </w:r>
      <w:r w:rsidR="00C04B02" w:rsidRPr="003E09B0">
        <w:rPr>
          <w:rFonts w:ascii="PT Astra Serif" w:hAnsi="PT Astra Serif" w:cs="Times New Roman"/>
          <w:color w:val="000000" w:themeColor="text1"/>
          <w:sz w:val="26"/>
          <w:szCs w:val="26"/>
        </w:rPr>
        <w:t>площадки, банков, государственной корпорации "ВЭБ</w:t>
      </w:r>
      <w:proofErr w:type="gramStart"/>
      <w:r w:rsidR="00C04B02" w:rsidRPr="003E09B0">
        <w:rPr>
          <w:rFonts w:ascii="PT Astra Serif" w:hAnsi="PT Astra Serif" w:cs="Times New Roman"/>
          <w:color w:val="000000" w:themeColor="text1"/>
          <w:sz w:val="26"/>
          <w:szCs w:val="26"/>
        </w:rPr>
        <w:t>.Р</w:t>
      </w:r>
      <w:proofErr w:type="gramEnd"/>
      <w:r w:rsidR="00C04B02" w:rsidRPr="003E09B0">
        <w:rPr>
          <w:rFonts w:ascii="PT Astra Serif" w:hAnsi="PT Astra Serif" w:cs="Times New Roman"/>
          <w:color w:val="000000" w:themeColor="text1"/>
          <w:sz w:val="26"/>
          <w:szCs w:val="26"/>
        </w:rPr>
        <w:t xml:space="preserve">Ф", фондов содействия кредитованию (гарантийных фондов, </w:t>
      </w:r>
      <w:proofErr w:type="gramStart"/>
      <w:r w:rsidR="00C04B02" w:rsidRPr="003E09B0">
        <w:rPr>
          <w:rFonts w:ascii="PT Astra Serif" w:hAnsi="PT Astra Serif" w:cs="Times New Roman"/>
          <w:color w:val="000000" w:themeColor="text1"/>
          <w:sz w:val="26"/>
          <w:szCs w:val="26"/>
        </w:rPr>
        <w:t>фондов поручительств), являющихся участниками национальной гарантийной системы поддержки малого и среднего предпринимательства, предусмотренной Федеральным законом от 24 июля 2007 года N 209-ФЗ "О развитии малого и среднего предпринимательства в Российской Федерации" (при осуществлении такими банками, корпорацией, такими фондами действий, предусмотренных Федеральным законом) если такие действия (бездействие) нарушают права и законные интересы участника закупки, а также осуществляет подготовку материалов в рамках</w:t>
      </w:r>
      <w:proofErr w:type="gramEnd"/>
      <w:r w:rsidR="00C04B02" w:rsidRPr="003E09B0">
        <w:rPr>
          <w:rFonts w:ascii="PT Astra Serif" w:hAnsi="PT Astra Serif" w:cs="Times New Roman"/>
          <w:color w:val="000000" w:themeColor="text1"/>
          <w:sz w:val="26"/>
          <w:szCs w:val="26"/>
        </w:rPr>
        <w:t xml:space="preserve"> </w:t>
      </w:r>
      <w:proofErr w:type="spellStart"/>
      <w:r w:rsidR="00C04B02" w:rsidRPr="003E09B0">
        <w:rPr>
          <w:rFonts w:ascii="PT Astra Serif" w:hAnsi="PT Astra Serif" w:cs="Times New Roman"/>
          <w:color w:val="000000" w:themeColor="text1"/>
          <w:sz w:val="26"/>
          <w:szCs w:val="26"/>
        </w:rPr>
        <w:t>претензионно</w:t>
      </w:r>
      <w:proofErr w:type="spellEnd"/>
      <w:r w:rsidR="00C04B02" w:rsidRPr="003E09B0">
        <w:rPr>
          <w:rFonts w:ascii="PT Astra Serif" w:hAnsi="PT Astra Serif" w:cs="Times New Roman"/>
          <w:color w:val="000000" w:themeColor="text1"/>
          <w:sz w:val="26"/>
          <w:szCs w:val="26"/>
        </w:rPr>
        <w:t>-исковой работы;</w:t>
      </w:r>
    </w:p>
    <w:p w:rsidR="00042F69" w:rsidRPr="007309AA" w:rsidRDefault="0043566A" w:rsidP="00042F69">
      <w:pPr>
        <w:pStyle w:val="ConsPlusNormal"/>
        <w:ind w:firstLine="540"/>
        <w:jc w:val="both"/>
        <w:rPr>
          <w:rFonts w:ascii="PT Astra Serif" w:hAnsi="PT Astra Serif" w:cs="Times New Roman"/>
          <w:color w:val="000000" w:themeColor="text1"/>
          <w:sz w:val="26"/>
          <w:szCs w:val="26"/>
        </w:rPr>
      </w:pPr>
      <w:r w:rsidRPr="007309AA">
        <w:rPr>
          <w:rFonts w:ascii="PT Astra Serif" w:hAnsi="PT Astra Serif" w:cs="Times New Roman"/>
          <w:color w:val="000000" w:themeColor="text1"/>
          <w:sz w:val="26"/>
          <w:szCs w:val="26"/>
        </w:rPr>
        <w:t>3.5.4</w:t>
      </w:r>
      <w:r w:rsidR="00042F69" w:rsidRPr="007309AA">
        <w:rPr>
          <w:rFonts w:ascii="PT Astra Serif" w:hAnsi="PT Astra Serif" w:cs="Times New Roman"/>
          <w:color w:val="000000" w:themeColor="text1"/>
          <w:sz w:val="26"/>
          <w:szCs w:val="26"/>
        </w:rPr>
        <w:t>. при централизации закупок в соответствии со статьей 26 Федерального закона осуществляет предусмотренные Федеральным законом и Положением полномочия, не переданные соответствующему уполномоченному органу (учреждению) на осуществление определения поставщиков (подрядчиков, исполнителей) для Заказчика.</w:t>
      </w:r>
    </w:p>
    <w:p w:rsidR="00042F69" w:rsidRPr="007309AA" w:rsidRDefault="00042F69" w:rsidP="00042F69">
      <w:pPr>
        <w:pStyle w:val="ConsPlusNormal"/>
        <w:ind w:firstLine="540"/>
        <w:jc w:val="both"/>
        <w:rPr>
          <w:rFonts w:ascii="PT Astra Serif" w:hAnsi="PT Astra Serif" w:cs="Times New Roman"/>
          <w:color w:val="000000" w:themeColor="text1"/>
          <w:sz w:val="26"/>
          <w:szCs w:val="26"/>
        </w:rPr>
      </w:pPr>
    </w:p>
    <w:p w:rsidR="00042F69" w:rsidRDefault="00042F69" w:rsidP="00042F69">
      <w:pPr>
        <w:pStyle w:val="ConsPlusNormal"/>
        <w:ind w:firstLine="540"/>
        <w:jc w:val="both"/>
        <w:rPr>
          <w:rFonts w:ascii="PT Astra Serif" w:hAnsi="PT Astra Serif" w:cs="Times New Roman"/>
          <w:sz w:val="26"/>
          <w:szCs w:val="26"/>
        </w:rPr>
      </w:pPr>
    </w:p>
    <w:p w:rsidR="00042F69" w:rsidRDefault="00042F69" w:rsidP="00042F69">
      <w:pPr>
        <w:pStyle w:val="ConsPlusNormal"/>
        <w:ind w:firstLine="540"/>
        <w:jc w:val="both"/>
        <w:rPr>
          <w:rFonts w:ascii="PT Astra Serif" w:hAnsi="PT Astra Serif" w:cs="Times New Roman"/>
          <w:sz w:val="26"/>
          <w:szCs w:val="26"/>
        </w:rPr>
      </w:pPr>
    </w:p>
    <w:p w:rsidR="00042F69" w:rsidRDefault="00042F69" w:rsidP="00042F69">
      <w:pPr>
        <w:pStyle w:val="ConsPlusNormal"/>
        <w:ind w:firstLine="540"/>
        <w:jc w:val="both"/>
        <w:rPr>
          <w:rFonts w:ascii="PT Astra Serif" w:hAnsi="PT Astra Serif" w:cs="Times New Roman"/>
          <w:sz w:val="26"/>
          <w:szCs w:val="26"/>
        </w:rPr>
      </w:pPr>
    </w:p>
    <w:sectPr w:rsidR="00042F69" w:rsidSect="00423F54">
      <w:headerReference w:type="default" r:id="rId10"/>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66E" w:rsidRDefault="008F066E" w:rsidP="00423F54">
      <w:pPr>
        <w:spacing w:after="0" w:line="240" w:lineRule="auto"/>
      </w:pPr>
      <w:r>
        <w:separator/>
      </w:r>
    </w:p>
  </w:endnote>
  <w:endnote w:type="continuationSeparator" w:id="0">
    <w:p w:rsidR="008F066E" w:rsidRDefault="008F066E" w:rsidP="00423F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Gentium Basic"/>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66E" w:rsidRDefault="008F066E" w:rsidP="00423F54">
      <w:pPr>
        <w:spacing w:after="0" w:line="240" w:lineRule="auto"/>
      </w:pPr>
      <w:r>
        <w:separator/>
      </w:r>
    </w:p>
  </w:footnote>
  <w:footnote w:type="continuationSeparator" w:id="0">
    <w:p w:rsidR="008F066E" w:rsidRDefault="008F066E" w:rsidP="00423F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5448544"/>
      <w:docPartObj>
        <w:docPartGallery w:val="Page Numbers (Top of Page)"/>
        <w:docPartUnique/>
      </w:docPartObj>
    </w:sdtPr>
    <w:sdtEndPr/>
    <w:sdtContent>
      <w:p w:rsidR="00423F54" w:rsidRDefault="00423F54">
        <w:pPr>
          <w:pStyle w:val="a6"/>
          <w:jc w:val="center"/>
        </w:pPr>
        <w:r>
          <w:fldChar w:fldCharType="begin"/>
        </w:r>
        <w:r>
          <w:instrText>PAGE   \* MERGEFORMAT</w:instrText>
        </w:r>
        <w:r>
          <w:fldChar w:fldCharType="separate"/>
        </w:r>
        <w:r w:rsidR="0050693D">
          <w:rPr>
            <w:noProof/>
          </w:rPr>
          <w:t>6</w:t>
        </w:r>
        <w:r>
          <w:fldChar w:fldCharType="end"/>
        </w:r>
      </w:p>
    </w:sdtContent>
  </w:sdt>
  <w:p w:rsidR="00423F54" w:rsidRDefault="00423F54">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7DF"/>
    <w:rsid w:val="00042F69"/>
    <w:rsid w:val="00065F43"/>
    <w:rsid w:val="0007723E"/>
    <w:rsid w:val="000826E1"/>
    <w:rsid w:val="000A03FA"/>
    <w:rsid w:val="00114103"/>
    <w:rsid w:val="00142F44"/>
    <w:rsid w:val="001B6FF7"/>
    <w:rsid w:val="001E5DD8"/>
    <w:rsid w:val="00243AB8"/>
    <w:rsid w:val="002969A1"/>
    <w:rsid w:val="002E75A7"/>
    <w:rsid w:val="00301E54"/>
    <w:rsid w:val="003C1205"/>
    <w:rsid w:val="003E09B0"/>
    <w:rsid w:val="003F27DF"/>
    <w:rsid w:val="00411505"/>
    <w:rsid w:val="00423F54"/>
    <w:rsid w:val="0043566A"/>
    <w:rsid w:val="0044545E"/>
    <w:rsid w:val="00473F6D"/>
    <w:rsid w:val="00492239"/>
    <w:rsid w:val="004A5300"/>
    <w:rsid w:val="004A7A30"/>
    <w:rsid w:val="004A7FD2"/>
    <w:rsid w:val="0050693D"/>
    <w:rsid w:val="00590B2B"/>
    <w:rsid w:val="005A39ED"/>
    <w:rsid w:val="005D0899"/>
    <w:rsid w:val="00616FD3"/>
    <w:rsid w:val="00655596"/>
    <w:rsid w:val="006D4C30"/>
    <w:rsid w:val="007309AA"/>
    <w:rsid w:val="007327AE"/>
    <w:rsid w:val="00782B27"/>
    <w:rsid w:val="00785FF1"/>
    <w:rsid w:val="0082401D"/>
    <w:rsid w:val="008553F7"/>
    <w:rsid w:val="008560FD"/>
    <w:rsid w:val="00893B4E"/>
    <w:rsid w:val="008F066E"/>
    <w:rsid w:val="00A27120"/>
    <w:rsid w:val="00A27F5C"/>
    <w:rsid w:val="00A51905"/>
    <w:rsid w:val="00AF4F76"/>
    <w:rsid w:val="00B0535D"/>
    <w:rsid w:val="00B2396A"/>
    <w:rsid w:val="00B41CB8"/>
    <w:rsid w:val="00BB3E0E"/>
    <w:rsid w:val="00BF2525"/>
    <w:rsid w:val="00C04B02"/>
    <w:rsid w:val="00C20BD3"/>
    <w:rsid w:val="00C426B9"/>
    <w:rsid w:val="00C45647"/>
    <w:rsid w:val="00C56031"/>
    <w:rsid w:val="00D31BB5"/>
    <w:rsid w:val="00D662DA"/>
    <w:rsid w:val="00D73662"/>
    <w:rsid w:val="00ED4EF5"/>
    <w:rsid w:val="00EE4B0C"/>
    <w:rsid w:val="00F43934"/>
    <w:rsid w:val="00F71C7F"/>
    <w:rsid w:val="00FB41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F27D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F27D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F27DF"/>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D662D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662DA"/>
    <w:rPr>
      <w:rFonts w:ascii="Tahoma" w:hAnsi="Tahoma" w:cs="Tahoma"/>
      <w:sz w:val="16"/>
      <w:szCs w:val="16"/>
    </w:rPr>
  </w:style>
  <w:style w:type="character" w:styleId="a5">
    <w:name w:val="Hyperlink"/>
    <w:basedOn w:val="a0"/>
    <w:uiPriority w:val="99"/>
    <w:unhideWhenUsed/>
    <w:rsid w:val="00ED4EF5"/>
    <w:rPr>
      <w:color w:val="0000FF" w:themeColor="hyperlink"/>
      <w:u w:val="single"/>
    </w:rPr>
  </w:style>
  <w:style w:type="paragraph" w:styleId="a6">
    <w:name w:val="header"/>
    <w:basedOn w:val="a"/>
    <w:link w:val="a7"/>
    <w:uiPriority w:val="99"/>
    <w:unhideWhenUsed/>
    <w:rsid w:val="00423F5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23F54"/>
  </w:style>
  <w:style w:type="paragraph" w:styleId="a8">
    <w:name w:val="footer"/>
    <w:basedOn w:val="a"/>
    <w:link w:val="a9"/>
    <w:uiPriority w:val="99"/>
    <w:unhideWhenUsed/>
    <w:rsid w:val="00423F5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23F5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F27D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3F27D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F27DF"/>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D662D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662DA"/>
    <w:rPr>
      <w:rFonts w:ascii="Tahoma" w:hAnsi="Tahoma" w:cs="Tahoma"/>
      <w:sz w:val="16"/>
      <w:szCs w:val="16"/>
    </w:rPr>
  </w:style>
  <w:style w:type="character" w:styleId="a5">
    <w:name w:val="Hyperlink"/>
    <w:basedOn w:val="a0"/>
    <w:uiPriority w:val="99"/>
    <w:unhideWhenUsed/>
    <w:rsid w:val="00ED4EF5"/>
    <w:rPr>
      <w:color w:val="0000FF" w:themeColor="hyperlink"/>
      <w:u w:val="single"/>
    </w:rPr>
  </w:style>
  <w:style w:type="paragraph" w:styleId="a6">
    <w:name w:val="header"/>
    <w:basedOn w:val="a"/>
    <w:link w:val="a7"/>
    <w:uiPriority w:val="99"/>
    <w:unhideWhenUsed/>
    <w:rsid w:val="00423F54"/>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23F54"/>
  </w:style>
  <w:style w:type="paragraph" w:styleId="a8">
    <w:name w:val="footer"/>
    <w:basedOn w:val="a"/>
    <w:link w:val="a9"/>
    <w:uiPriority w:val="99"/>
    <w:unhideWhenUsed/>
    <w:rsid w:val="00423F54"/>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23F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484217">
      <w:bodyDiv w:val="1"/>
      <w:marLeft w:val="0"/>
      <w:marRight w:val="0"/>
      <w:marTop w:val="0"/>
      <w:marBottom w:val="0"/>
      <w:divBdr>
        <w:top w:val="none" w:sz="0" w:space="0" w:color="auto"/>
        <w:left w:val="none" w:sz="0" w:space="0" w:color="auto"/>
        <w:bottom w:val="none" w:sz="0" w:space="0" w:color="auto"/>
        <w:right w:val="none" w:sz="0" w:space="0" w:color="auto"/>
      </w:divBdr>
    </w:div>
    <w:div w:id="174845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A3E0A4CFEADA8059DD62A80BBB7F757162B961FAC034009FC1FFA6AB43C43FB06291DE62F24D3DB4wAJ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38BF3-E2D6-48EE-A4A5-46D27E18A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2351</Words>
  <Characters>13407</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Верюжская</dc:creator>
  <cp:lastModifiedBy>Наталия Сидоренко</cp:lastModifiedBy>
  <cp:revision>3</cp:revision>
  <cp:lastPrinted>2022-01-28T05:58:00Z</cp:lastPrinted>
  <dcterms:created xsi:type="dcterms:W3CDTF">2022-01-28T05:52:00Z</dcterms:created>
  <dcterms:modified xsi:type="dcterms:W3CDTF">2022-01-28T05:58:00Z</dcterms:modified>
</cp:coreProperties>
</file>