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1" w:type="dxa"/>
            <w:tcBorders>
              <w:bottom w:val="none" w:color="000000" w:sz="4" w:space="0"/>
            </w:tcBorders>
          </w:tcPr>
          <w:bookmarkStart w:id="0" w:name="РегДанные"/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jc w:val="center"/>
        <w:rPr>
          <w:rFonts w:ascii="PT Astra Serif" w:hAnsi="PT Astra Serif" w:cs="PT Astra Serif"/>
          <w:sz w:val="26"/>
          <w:szCs w:val="26"/>
          <w:lang w:val="en-US"/>
        </w:rPr>
      </w:pPr>
    </w:p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09.04.2021 № 186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приведения в соответствие с действующим законодательством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09.04.2021 № 186 «</w:t>
      </w:r>
      <w:r>
        <w:rPr>
          <w:rFonts w:ascii="PT Astra Serif" w:hAnsi="PT Astra Serif"/>
          <w:bCs/>
          <w:sz w:val="26"/>
          <w:szCs w:val="26"/>
        </w:rPr>
        <w:t xml:space="preserve">Об обеспечении реализации в Департаменте лицензирования и регионального государственного контроля Томской области статей</w:t>
      </w:r>
      <w:hyperlink r:id="rId12" w:history="1">
        <w:r>
          <w:rPr>
            <w:rFonts w:ascii="PT Astra Serif" w:hAnsi="PT Astra Serif"/>
            <w:bCs/>
            <w:sz w:val="26"/>
            <w:szCs w:val="26"/>
          </w:rPr>
          <w:t xml:space="preserve"> 8</w:t>
        </w:r>
      </w:hyperlink>
      <w:r>
        <w:rPr>
          <w:rFonts w:ascii="PT Astra Serif" w:hAnsi="PT Astra Serif"/>
          <w:bCs/>
          <w:sz w:val="26"/>
          <w:szCs w:val="26"/>
        </w:rPr>
        <w:t xml:space="preserve">, </w:t>
      </w:r>
      <w:hyperlink r:id="rId13" w:history="1">
        <w:r>
          <w:rPr>
            <w:rFonts w:ascii="PT Astra Serif" w:hAnsi="PT Astra Serif"/>
            <w:bCs/>
            <w:sz w:val="26"/>
            <w:szCs w:val="26"/>
          </w:rPr>
          <w:t xml:space="preserve">8</w:t>
        </w:r>
      </w:hyperlink>
      <w:r>
        <w:rPr>
          <w:rFonts w:ascii="PT Astra Serif" w:hAnsi="PT Astra Serif"/>
          <w:bCs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bCs/>
          <w:sz w:val="26"/>
          <w:szCs w:val="26"/>
        </w:rPr>
        <w:t xml:space="preserve"> Закона Томской области от 9 декабря 2005 года № 231-ОЗ «О государственной гражданской службе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</w:t>
      </w:r>
      <w:r>
        <w:rPr>
          <w:rFonts w:ascii="PT Astra Serif" w:hAnsi="PT Astra Serif" w:cs="PT Astra Serif"/>
          <w:sz w:val="26"/>
          <w:szCs w:val="26"/>
        </w:rPr>
        <w:t xml:space="preserve">),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12.04.2021</w:t>
      </w:r>
      <w:r>
        <w:rPr>
          <w:rFonts w:ascii="PT Astra Serif" w:hAnsi="PT Astra Serif"/>
          <w:sz w:val="26"/>
          <w:szCs w:val="26"/>
        </w:rPr>
        <w:t xml:space="preserve">, № </w:t>
      </w:r>
      <w:r>
        <w:rPr>
          <w:rFonts w:ascii="PT Astra Serif" w:hAnsi="PT Astra Serif" w:eastAsia="Arial"/>
          <w:sz w:val="26"/>
          <w:szCs w:val="26"/>
        </w:rPr>
        <w:t xml:space="preserve">7001202104120002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следующие </w:t>
      </w:r>
      <w:r>
        <w:rPr>
          <w:rFonts w:ascii="PT Astra Serif" w:hAnsi="PT Astra Serif"/>
          <w:sz w:val="26"/>
          <w:szCs w:val="26"/>
        </w:rPr>
        <w:t xml:space="preserve">изменения</w:t>
      </w:r>
      <w:r>
        <w:rPr>
          <w:rFonts w:ascii="PT Astra Serif" w:hAnsi="PT Astra Serif"/>
          <w:sz w:val="26"/>
          <w:szCs w:val="26"/>
        </w:rPr>
        <w:t xml:space="preserve">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подпункт 1) пункта 1 изложить в следующей редакции: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</w:t>
      </w:r>
      <w:hyperlink w:anchor="Par40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Поряд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ок</w:t>
      </w:r>
      <w:r>
        <w:rPr>
          <w:rFonts w:ascii="PT Astra Serif" w:hAnsi="PT Astra Serif"/>
          <w:color w:val="000000"/>
          <w:sz w:val="26"/>
          <w:szCs w:val="26"/>
        </w:rPr>
        <w:t xml:space="preserve"> представления</w:t>
      </w:r>
      <w:r>
        <w:rPr>
          <w:rFonts w:ascii="PT Astra Serif" w:hAnsi="PT Astra Serif"/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в Департаменте </w:t>
      </w:r>
      <w:r>
        <w:rPr>
          <w:rFonts w:ascii="PT Astra Serif" w:hAnsi="PT Astra Serif"/>
          <w:sz w:val="26"/>
          <w:szCs w:val="26"/>
        </w:rPr>
        <w:t xml:space="preserve">лицензирования и регионального государственного контроля Томской области, государственными гражданскими служащими, назначаемыми на должности в Департамент лицензирования и регионального государственного контроля Томской области в порядке перевода из другого государственного органа, государственными гражданскими служащими Департамента лицензирования и регионального государственного контроля Томской области, сведений о доходах, об имуществе </w:t>
      </w:r>
      <w:r>
        <w:rPr>
          <w:rFonts w:ascii="PT Astra Serif" w:hAnsi="PT Astra Serif"/>
          <w:sz w:val="26"/>
          <w:szCs w:val="26"/>
        </w:rPr>
        <w:t xml:space="preserve">и обязательствах имущественного характера и о представлении государственными гражданскими служащими Департамента лицензирования и регионального государственного контроля Томской области сведений о расходах</w:t>
      </w:r>
      <w:r>
        <w:rPr>
          <w:rFonts w:ascii="PT Astra Serif" w:hAnsi="PT Astra Serif"/>
          <w:sz w:val="26"/>
          <w:szCs w:val="26"/>
        </w:rPr>
        <w:t xml:space="preserve"> согласно приложению № 1 к настоящему приказу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  <w:t xml:space="preserve">»;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в </w:t>
      </w:r>
      <w:hyperlink w:anchor="Par40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Поряд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ке</w:t>
      </w:r>
      <w:r>
        <w:rPr>
          <w:rFonts w:ascii="PT Astra Serif" w:hAnsi="PT Astra Serif"/>
          <w:color w:val="000000"/>
          <w:sz w:val="26"/>
          <w:szCs w:val="26"/>
        </w:rPr>
        <w:t xml:space="preserve"> представления</w:t>
      </w:r>
      <w:r>
        <w:rPr>
          <w:rFonts w:ascii="PT Astra Serif" w:hAnsi="PT Astra Serif"/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государственными гражданскими служащими Департамента лицензирования и регионального государственного контроля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Департамента лицензирования и регионального государственного контроля Томской области сведений о расходах</w:t>
      </w:r>
      <w:r>
        <w:rPr>
          <w:rFonts w:ascii="PT Astra Serif" w:hAnsi="PT Astra Serif"/>
          <w:sz w:val="26"/>
          <w:szCs w:val="26"/>
        </w:rPr>
        <w:t xml:space="preserve"> (приложение № 1), утвержденного указанным приказом: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наименование изложить в следующей редакции: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hyperlink w:anchor="Par40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Поряд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ок</w:t>
      </w:r>
      <w:r>
        <w:rPr>
          <w:rFonts w:ascii="PT Astra Serif" w:hAnsi="PT Astra Serif"/>
          <w:color w:val="000000"/>
          <w:sz w:val="26"/>
          <w:szCs w:val="26"/>
        </w:rPr>
        <w:t xml:space="preserve"> представления</w:t>
      </w:r>
      <w:r>
        <w:rPr>
          <w:rFonts w:ascii="PT Astra Serif" w:hAnsi="PT Astra Serif"/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/>
          <w:sz w:val="26"/>
          <w:szCs w:val="26"/>
        </w:rPr>
        <w:t xml:space="preserve">государственными </w:t>
      </w:r>
      <w:r>
        <w:rPr>
          <w:rFonts w:ascii="PT Astra Serif" w:hAnsi="PT Astra Serif"/>
          <w:sz w:val="26"/>
          <w:szCs w:val="26"/>
        </w:rPr>
        <w:t xml:space="preserve">гражданскими служащими, назначаемыми на должности в Департамент лицензирования и регионального государственного контроля Томской области в порядке перевода из другого государственного органа, государственными гражданскими служащими Департамента лицензирования и регионального государственного </w:t>
      </w:r>
      <w:r>
        <w:rPr>
          <w:rFonts w:ascii="PT Astra Serif" w:hAnsi="PT Astra Serif"/>
          <w:sz w:val="26"/>
          <w:szCs w:val="26"/>
        </w:rPr>
        <w:t xml:space="preserve">контроля 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сведений о доходах, об имуществе и обязательствах имущественного характера и о представлении государственными гражданскими служащими Департамента лицензирования и регионального государственного контроля Томской области сведений о расходах</w:t>
      </w:r>
      <w:r>
        <w:rPr>
          <w:rFonts w:ascii="PT Astra Serif" w:hAnsi="PT Astra Serif"/>
          <w:sz w:val="26"/>
          <w:szCs w:val="26"/>
        </w:rPr>
        <w:t xml:space="preserve">»;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пункт 1 изложить в следующей редакции: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1.Настоящий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/>
          <w:sz w:val="26"/>
          <w:szCs w:val="26"/>
        </w:rPr>
        <w:t xml:space="preserve">государственными гражданскими служащими, назначаемыми на должности в Департамент лицензирования и регионального государственного контроля Томской области в порядке перевода из другого государственного органа,</w:t>
      </w:r>
      <w:r>
        <w:rPr>
          <w:rFonts w:ascii="PT Astra Serif" w:hAnsi="PT Astra Serif"/>
          <w:i/>
          <w:iCs/>
          <w:color w:val="0070c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государственными гражданскими служащими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Департамента лицензирования и регионального государственного контроля Томской области сведений о своих расходах, о расходах супруги (супруга) и несовершеннолетних детей (далее - сведения о расходах).</w:t>
      </w:r>
      <w:r>
        <w:rPr>
          <w:rFonts w:ascii="PT Astra Serif" w:hAnsi="PT Astra Serif"/>
          <w:sz w:val="26"/>
          <w:szCs w:val="26"/>
        </w:rPr>
        <w:t xml:space="preserve">»;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>
        <w:rPr>
          <w:rFonts w:ascii="PT Astra Serif" w:hAnsi="PT Astra Serif"/>
          <w:sz w:val="26"/>
          <w:szCs w:val="26"/>
        </w:rPr>
        <w:t xml:space="preserve">в пункте 3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слова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в виде новой справки о доходах, расходах, об имуществе и обязательствах имущественного характера»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>
        <w:rPr>
          <w:rFonts w:ascii="PT Astra Serif" w:hAnsi="PT Astra Serif"/>
          <w:sz w:val="26"/>
          <w:szCs w:val="26"/>
        </w:rPr>
        <w:t xml:space="preserve">«в виде уточняющей справки о доходах, расходах, об имуществе и обязательствах имущественного характера».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bookmarkStart w:id="2" w:name="Штамп"/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headerReference w:type="default" r:id="rId8"/>
      <w:headerReference w:type="first" r:id="rId9"/>
      <w:pgSz w:w="11907" w:h="16840"/>
      <w:pgMar w:top="1134" w:right="851" w:bottom="1134" w:left="1134" w:header="737" w:footer="284" w:gutter="0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Cs/>
        <w:sz w:val="26"/>
        <w:szCs w:val="26"/>
        <w:lang w:val="en-US"/>
      </w:rPr>
    </w:pPr>
    <w:r>
      <w:rPr>
        <w:rFonts w:ascii="PT Astra Serif" w:hAnsi="PT Astra Serif" w:cs="PT Astra Serif"/>
        <w:bCs/>
        <w:sz w:val="26"/>
        <w:szCs w:val="26"/>
        <w:lang w:val="en-US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Рисунок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rPr>
      <w:sz w:val="48"/>
      <w:szCs w:val="48"/>
    </w:rPr>
  </w:style>
  <w:style w:type="character" w:styleId="SubtitleChar" w:customStyle="1">
    <w:name w:val="Subtitle Char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3" w:customStyle="1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1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info-data" w:customStyle="1">
    <w:name w:val="info-data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hyperlink" Target="consultantplus://offline/ref=6BA9A3E98D7F96DFC19E6F5E937E8A37EB3C9FDB3350A5BBED880407AC0FCCBA274F77E9EAC96490212D24EDzC41J" TargetMode="External"/><Relationship Id="rId13" Type="http://schemas.openxmlformats.org/officeDocument/2006/relationships/hyperlink" Target="consultantplus://offline/ref=6BA9A3E98D7F96DFC19E6F5E937E8A37EB3C9FDB3350A5BBED880407AC0FCCBA274F77E9EAC96490212C27E9zC49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4303</Characters>
  <CharactersWithSpaces>5047</CharactersWithSpaces>
  <Company/>
  <DocSecurity>0</DocSecurity>
  <HyperlinksChanged>false</HyperlinksChanged>
  <Lines>35</Lines>
  <LinksUpToDate>false</LinksUpToDate>
  <Pages>2</Pages>
  <Paragraphs>10</Paragraphs>
  <ScaleCrop>false</ScaleCrop>
  <SharedDoc>false</SharedDoc>
  <Template>Normal</Template>
  <TotalTime>14</TotalTime>
  <Words>754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11</cp:revision>
  <dcterms:created xsi:type="dcterms:W3CDTF">2026-01-13T04:07:00Z</dcterms:created>
  <dcterms:modified xsi:type="dcterms:W3CDTF">2026-04-29T06:33:00Z</dcterms:modified>
</cp:coreProperties>
</file>