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0DFA" w:rsidRDefault="00330DFA">
      <w:pPr>
        <w:pStyle w:val="ConsPlusTitlePage"/>
      </w:pPr>
      <w:r>
        <w:br/>
      </w:r>
    </w:p>
    <w:p w:rsidR="00346E2A" w:rsidRPr="004D7A4E" w:rsidRDefault="00346E2A" w:rsidP="00346E2A">
      <w:pPr>
        <w:tabs>
          <w:tab w:val="left" w:pos="1512"/>
          <w:tab w:val="left" w:pos="2592"/>
          <w:tab w:val="center" w:pos="4677"/>
          <w:tab w:val="right" w:pos="9355"/>
          <w:tab w:val="right" w:pos="9612"/>
        </w:tabs>
        <w:spacing w:after="0" w:line="240" w:lineRule="auto"/>
        <w:ind w:right="-108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D7A4E">
        <w:rPr>
          <w:rFonts w:ascii="PT Astra Serif" w:eastAsia="Times New Roman" w:hAnsi="PT Astra Serif" w:cs="Times New Roman"/>
          <w:noProof/>
          <w:sz w:val="24"/>
          <w:szCs w:val="24"/>
          <w:lang w:eastAsia="ru-RU"/>
        </w:rPr>
        <w:drawing>
          <wp:inline distT="0" distB="0" distL="0" distR="0" wp14:anchorId="0E25122E" wp14:editId="3F372ABB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TOug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E2A" w:rsidRPr="004D7A4E" w:rsidRDefault="00346E2A" w:rsidP="00346E2A">
      <w:pPr>
        <w:tabs>
          <w:tab w:val="center" w:pos="4677"/>
          <w:tab w:val="right" w:pos="8964"/>
          <w:tab w:val="right" w:pos="9355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 xml:space="preserve">АДМИНИСТРАЦИЯ </w:t>
      </w:r>
      <w:r w:rsidRPr="004D7A4E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346E2A" w:rsidRPr="004D7A4E" w:rsidRDefault="00346E2A" w:rsidP="00346E2A">
      <w:pPr>
        <w:keepNext/>
        <w:tabs>
          <w:tab w:val="left" w:pos="0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4D7A4E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ПОСТАНОВЛЕНИЕ</w:t>
      </w:r>
      <w:r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ab/>
      </w:r>
    </w:p>
    <w:p w:rsidR="00346E2A" w:rsidRPr="004D7A4E" w:rsidRDefault="00346E2A" w:rsidP="00346E2A">
      <w:pPr>
        <w:keepNext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346E2A" w:rsidRPr="00346E2A" w:rsidRDefault="00346E2A" w:rsidP="00346E2A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346E2A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Об утверждении перечней индикаторов риска нарушения обязательных требований при осуществлении регионального государственного контроля (надзора) за применением цен на лекарственные препараты, включенные в перечень жизненно необходимых и важнейших лекарственных препаратов, регионального государственного контроля (надзора) в сфере перевозок пассажиров и багажа легковым такси, регионального государственного контроля (надзора) в области розничной продажи алкогольной и спиртосодержащей продукции на территории Томской области</w:t>
      </w:r>
    </w:p>
    <w:p w:rsidR="00330DFA" w:rsidRDefault="00330DFA">
      <w:pPr>
        <w:pStyle w:val="ConsPlusNormal"/>
        <w:jc w:val="both"/>
      </w:pP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 xml:space="preserve">В соответствии с </w:t>
      </w:r>
      <w:hyperlink r:id="rId5">
        <w:r w:rsidRPr="00346E2A">
          <w:rPr>
            <w:rFonts w:ascii="PT Astra Serif" w:hAnsi="PT Astra Serif"/>
            <w:sz w:val="24"/>
            <w:szCs w:val="24"/>
          </w:rPr>
          <w:t>пунктом 2 части 10 статьи 23</w:t>
        </w:r>
      </w:hyperlink>
      <w:r w:rsidRPr="00346E2A">
        <w:rPr>
          <w:rFonts w:ascii="PT Astra Serif" w:hAnsi="PT Astra Serif"/>
          <w:sz w:val="24"/>
          <w:szCs w:val="24"/>
        </w:rPr>
        <w:t xml:space="preserve"> Федерального закона от 31 июля 2020 года N 248-ФЗ "О государственном контроле (надзоре) и муниципальном контроле в Российской Федерации" постановляю: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1. Утвердить: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hyperlink w:anchor="P42">
        <w:r w:rsidRPr="00346E2A">
          <w:rPr>
            <w:rFonts w:ascii="PT Astra Serif" w:hAnsi="PT Astra Serif"/>
            <w:sz w:val="24"/>
            <w:szCs w:val="24"/>
          </w:rPr>
          <w:t>перечень</w:t>
        </w:r>
      </w:hyperlink>
      <w:r w:rsidRPr="00346E2A">
        <w:rPr>
          <w:rFonts w:ascii="PT Astra Serif" w:hAnsi="PT Astra Serif"/>
          <w:sz w:val="24"/>
          <w:szCs w:val="24"/>
        </w:rPr>
        <w:t xml:space="preserve"> индикаторов риска нарушения обязательных требований при осуществлении регионального государственного контроля (надзора) 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 согласно приложению N 1 к настоящему постановлению;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hyperlink w:anchor="P62">
        <w:r w:rsidRPr="00346E2A">
          <w:rPr>
            <w:rFonts w:ascii="PT Astra Serif" w:hAnsi="PT Astra Serif"/>
            <w:sz w:val="24"/>
            <w:szCs w:val="24"/>
          </w:rPr>
          <w:t>перечень</w:t>
        </w:r>
      </w:hyperlink>
      <w:r w:rsidRPr="00346E2A">
        <w:rPr>
          <w:rFonts w:ascii="PT Astra Serif" w:hAnsi="PT Astra Serif"/>
          <w:sz w:val="24"/>
          <w:szCs w:val="24"/>
        </w:rPr>
        <w:t xml:space="preserve"> индикаторов риска нарушения обязательных требований при осуществлении регионального государственного контроля (надзора) в сфере перевозок пассажиров и багажа легковым такси на территории Томской области согласно приложению N 2 к настоящему постановлению;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hyperlink w:anchor="P81">
        <w:r w:rsidRPr="00346E2A">
          <w:rPr>
            <w:rFonts w:ascii="PT Astra Serif" w:hAnsi="PT Astra Serif"/>
            <w:sz w:val="24"/>
            <w:szCs w:val="24"/>
          </w:rPr>
          <w:t>перечень</w:t>
        </w:r>
      </w:hyperlink>
      <w:r w:rsidRPr="00346E2A">
        <w:rPr>
          <w:rFonts w:ascii="PT Astra Serif" w:hAnsi="PT Astra Serif"/>
          <w:sz w:val="24"/>
          <w:szCs w:val="24"/>
        </w:rPr>
        <w:t xml:space="preserve"> индикаторов риска нарушения обязательных требований при осуществлении регионального государственного контроля (надзора) в области розничной продажи алкогольной и спиртосодержащей продукции на территории Томской области согласно приложению N 3 к настоящему постановлению.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 xml:space="preserve">2. Признать утратившим силу </w:t>
      </w:r>
      <w:hyperlink r:id="rId6">
        <w:r w:rsidRPr="00346E2A">
          <w:rPr>
            <w:rFonts w:ascii="PT Astra Serif" w:hAnsi="PT Astra Serif"/>
            <w:sz w:val="24"/>
            <w:szCs w:val="24"/>
          </w:rPr>
          <w:t>постановление</w:t>
        </w:r>
      </w:hyperlink>
      <w:r w:rsidRPr="00346E2A">
        <w:rPr>
          <w:rFonts w:ascii="PT Astra Serif" w:hAnsi="PT Astra Serif"/>
          <w:sz w:val="24"/>
          <w:szCs w:val="24"/>
        </w:rPr>
        <w:t xml:space="preserve"> Администрации Томской области от 08.07.2022 N 315а "Об утверждении перечней индикаторов риска нарушения обязательных требований при осуществлении регионального государственного контроля (надзора) за применением цен на лекарственные препараты, включенные в перечень жизненно необходимых и важнейших лекарственных препаратов, регионального государственного контроля (надзора) в сфере перевозок пассажиров и багажа легковым такси, регионального государственного контроля (надзора) в области розничной продажи алкогольной и спиртосодержащей продукции на территории Томской области" ("Собрание законодательства Томской области", 2022, N 7/2 (295), том 2).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4. Настоящее постановление вступает в силу через десять дней после дня его официального опубликования.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5. Контроль за исполнением настоящего постановления возложить на заместителя Губернатора Томской области по экономике.</w:t>
      </w: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46E2A" w:rsidRPr="00346E2A" w:rsidRDefault="00346E2A" w:rsidP="00346E2A">
      <w:pPr>
        <w:tabs>
          <w:tab w:val="left" w:pos="600"/>
          <w:tab w:val="right" w:pos="9637"/>
        </w:tabs>
        <w:spacing w:after="0" w:line="240" w:lineRule="auto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346E2A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Губернатор Томской области   </w:t>
      </w:r>
      <w:r w:rsidRPr="00346E2A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ab/>
        <w:t xml:space="preserve">                                                                               </w:t>
      </w:r>
      <w:r w:rsidRPr="00346E2A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В.В. Мазур</w:t>
      </w: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Приложение N 1</w:t>
      </w: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Утвержден</w:t>
      </w:r>
    </w:p>
    <w:p w:rsidR="00330DFA" w:rsidRPr="00346E2A" w:rsidRDefault="00330DFA" w:rsidP="00346E2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постановлением</w:t>
      </w:r>
    </w:p>
    <w:p w:rsidR="00330DFA" w:rsidRPr="00346E2A" w:rsidRDefault="00330DFA" w:rsidP="00346E2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330DFA" w:rsidRPr="00346E2A" w:rsidRDefault="00330DFA" w:rsidP="00346E2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 xml:space="preserve">от </w:t>
      </w:r>
      <w:r w:rsidR="00346E2A">
        <w:rPr>
          <w:rFonts w:ascii="PT Astra Serif" w:hAnsi="PT Astra Serif"/>
          <w:sz w:val="24"/>
          <w:szCs w:val="24"/>
        </w:rPr>
        <w:t xml:space="preserve">        </w:t>
      </w:r>
      <w:r w:rsidRPr="00346E2A">
        <w:rPr>
          <w:rFonts w:ascii="PT Astra Serif" w:hAnsi="PT Astra Serif"/>
          <w:sz w:val="24"/>
          <w:szCs w:val="24"/>
        </w:rPr>
        <w:t xml:space="preserve">N </w:t>
      </w:r>
      <w:r w:rsidR="00346E2A">
        <w:rPr>
          <w:rFonts w:ascii="PT Astra Serif" w:hAnsi="PT Astra Serif"/>
          <w:sz w:val="24"/>
          <w:szCs w:val="24"/>
        </w:rPr>
        <w:t xml:space="preserve">  </w:t>
      </w: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bookmarkStart w:id="0" w:name="P42"/>
      <w:bookmarkEnd w:id="0"/>
      <w:r w:rsidRPr="00346E2A">
        <w:rPr>
          <w:rFonts w:ascii="PT Astra Serif" w:hAnsi="PT Astra Serif"/>
          <w:sz w:val="24"/>
          <w:szCs w:val="24"/>
        </w:rPr>
        <w:t>ПЕРЕЧЕНЬ</w:t>
      </w:r>
    </w:p>
    <w:p w:rsidR="00330DFA" w:rsidRPr="00346E2A" w:rsidRDefault="00330DFA" w:rsidP="00346E2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ИНДИКАТОРОВ РИСКА НАРУШЕНИЯ ОБЯЗАТЕЛЬНЫХ ТРЕБОВАНИЙ</w:t>
      </w:r>
    </w:p>
    <w:p w:rsidR="00330DFA" w:rsidRPr="00346E2A" w:rsidRDefault="00330DFA" w:rsidP="00346E2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ПРИ ОСУЩЕСТВЛЕНИИ РЕГИОНАЛЬНОГО ГОСУДАРСТВЕННОГО КОНТРОЛЯ</w:t>
      </w:r>
    </w:p>
    <w:p w:rsidR="00330DFA" w:rsidRPr="00346E2A" w:rsidRDefault="00330DFA" w:rsidP="00346E2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(НАДЗОРА) ЗА ПРИМЕНЕНИЕМ ЦЕН НА ЛЕКАРСТВЕННЫЕ ПРЕПАРАТЫ,</w:t>
      </w:r>
    </w:p>
    <w:p w:rsidR="00330DFA" w:rsidRPr="00346E2A" w:rsidRDefault="00330DFA" w:rsidP="00346E2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ВКЛЮЧЕННЫЕ В ПЕРЕЧЕНЬ ЖИЗНЕННО НЕОБХОДИМЫХ И ВАЖНЕЙШИХ</w:t>
      </w:r>
    </w:p>
    <w:p w:rsidR="00330DFA" w:rsidRPr="00346E2A" w:rsidRDefault="00330DFA" w:rsidP="00346E2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ЛЕКАРСТВЕННЫХ ПРЕПАРАТОВ, НА ТЕРРИТОРИИ ТОМСКОЙ ОБЛАСТИ</w:t>
      </w: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1. Получение контрольным (надзорным) органом в ходе выполнения контрольного (надзорного) мероприятия без взаимодействия с контролируемым лицом информации о несоответствии сведений, содержащихся на сайте контролируемого лица, со сведениями из Государственного реестра предельных отпускных цен производителей на лекарственные препараты, включенные в перечень жизненно необходимых и важнейших лекарственных препаратов.</w:t>
      </w: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Приложение N 2</w:t>
      </w: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46E2A" w:rsidRPr="00346E2A" w:rsidRDefault="00346E2A" w:rsidP="00346E2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Утвержден</w:t>
      </w:r>
    </w:p>
    <w:p w:rsidR="00346E2A" w:rsidRPr="00346E2A" w:rsidRDefault="00346E2A" w:rsidP="00346E2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постановлением</w:t>
      </w:r>
    </w:p>
    <w:p w:rsidR="00346E2A" w:rsidRPr="00346E2A" w:rsidRDefault="00346E2A" w:rsidP="00346E2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346E2A" w:rsidRPr="00346E2A" w:rsidRDefault="00346E2A" w:rsidP="00346E2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 xml:space="preserve">        </w:t>
      </w:r>
      <w:r w:rsidRPr="00346E2A">
        <w:rPr>
          <w:rFonts w:ascii="PT Astra Serif" w:hAnsi="PT Astra Serif"/>
          <w:sz w:val="24"/>
          <w:szCs w:val="24"/>
        </w:rPr>
        <w:t xml:space="preserve">N </w:t>
      </w:r>
      <w:r>
        <w:rPr>
          <w:rFonts w:ascii="PT Astra Serif" w:hAnsi="PT Astra Serif"/>
          <w:sz w:val="24"/>
          <w:szCs w:val="24"/>
        </w:rPr>
        <w:t xml:space="preserve">  </w:t>
      </w: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bookmarkStart w:id="1" w:name="P62"/>
      <w:bookmarkEnd w:id="1"/>
      <w:r w:rsidRPr="00346E2A">
        <w:rPr>
          <w:rFonts w:ascii="PT Astra Serif" w:hAnsi="PT Astra Serif"/>
          <w:sz w:val="24"/>
          <w:szCs w:val="24"/>
        </w:rPr>
        <w:t>ПЕРЕЧЕНЬ</w:t>
      </w:r>
    </w:p>
    <w:p w:rsidR="00330DFA" w:rsidRPr="00346E2A" w:rsidRDefault="00330DFA" w:rsidP="00346E2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ИНДИКАТОРОВ РИСКА НАРУШЕНИЯ ОБЯЗАТЕЛЬНЫХ ТРЕБОВАНИЙ</w:t>
      </w:r>
    </w:p>
    <w:p w:rsidR="00330DFA" w:rsidRPr="00346E2A" w:rsidRDefault="00330DFA" w:rsidP="00346E2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ПРИ ОСУЩЕСТВЛЕНИИ РЕГИОНАЛЬНОГО ГОСУДАРСТВЕННОГО КОНТРОЛЯ</w:t>
      </w:r>
    </w:p>
    <w:p w:rsidR="00330DFA" w:rsidRPr="00346E2A" w:rsidRDefault="00330DFA" w:rsidP="00346E2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(НАДЗОРА) В СФЕРЕ ПЕРЕВОЗОК ПАССАЖИРОВ И БАГАЖА ЛЕГКОВЫМ</w:t>
      </w:r>
    </w:p>
    <w:p w:rsidR="00330DFA" w:rsidRPr="00346E2A" w:rsidRDefault="00330DFA" w:rsidP="00346E2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ТАКСИ НА ТЕРРИТОРИИ ТОМСКОЙ ОБЛАСТИ</w:t>
      </w: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1. Поступление в контрольный (надзорный) орган из Управления Государственной инспекции безопасности дорожного движения Управления Министерства внутренних дел Российской Федерации по Томской области информации об осуществлении перевозки пассажиров и багажа легковым такси на технически неисправном транспортном средстве, информации об осуществлении перевозки пассажиров и багажа легковым такси водителем, не имеющим путевого листа.</w:t>
      </w: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46E2A" w:rsidRDefault="00346E2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46E2A" w:rsidRDefault="00346E2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46E2A" w:rsidRDefault="00346E2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46E2A" w:rsidRDefault="00346E2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46E2A" w:rsidRPr="00346E2A" w:rsidRDefault="00346E2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Приложение N 3</w:t>
      </w: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46E2A" w:rsidRPr="00346E2A" w:rsidRDefault="00346E2A" w:rsidP="00346E2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Утвержден</w:t>
      </w:r>
    </w:p>
    <w:p w:rsidR="00346E2A" w:rsidRPr="00346E2A" w:rsidRDefault="00346E2A" w:rsidP="00346E2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постановлением</w:t>
      </w:r>
    </w:p>
    <w:p w:rsidR="00346E2A" w:rsidRPr="00346E2A" w:rsidRDefault="00346E2A" w:rsidP="00346E2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346E2A" w:rsidRPr="00346E2A" w:rsidRDefault="00346E2A" w:rsidP="00346E2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 xml:space="preserve">        </w:t>
      </w:r>
      <w:r w:rsidRPr="00346E2A">
        <w:rPr>
          <w:rFonts w:ascii="PT Astra Serif" w:hAnsi="PT Astra Serif"/>
          <w:sz w:val="24"/>
          <w:szCs w:val="24"/>
        </w:rPr>
        <w:t xml:space="preserve">N </w:t>
      </w:r>
      <w:r>
        <w:rPr>
          <w:rFonts w:ascii="PT Astra Serif" w:hAnsi="PT Astra Serif"/>
          <w:sz w:val="24"/>
          <w:szCs w:val="24"/>
        </w:rPr>
        <w:t xml:space="preserve">  </w:t>
      </w:r>
    </w:p>
    <w:p w:rsidR="00330DFA" w:rsidRPr="00346E2A" w:rsidRDefault="00330DFA" w:rsidP="00346E2A">
      <w:pPr>
        <w:pStyle w:val="ConsPlusNormal"/>
        <w:jc w:val="right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bookmarkStart w:id="2" w:name="P81"/>
      <w:bookmarkEnd w:id="2"/>
      <w:r w:rsidRPr="00346E2A">
        <w:rPr>
          <w:rFonts w:ascii="PT Astra Serif" w:hAnsi="PT Astra Serif"/>
          <w:sz w:val="24"/>
          <w:szCs w:val="24"/>
        </w:rPr>
        <w:t>ПЕРЕЧЕНЬ</w:t>
      </w:r>
    </w:p>
    <w:p w:rsidR="00330DFA" w:rsidRPr="00346E2A" w:rsidRDefault="00330DFA" w:rsidP="00346E2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ИНДИКАТОРОВ РИСКА НАРУШЕНИЯ ОБЯЗАТЕЛЬНЫХ ТРЕБОВАНИЙ</w:t>
      </w:r>
    </w:p>
    <w:p w:rsidR="00330DFA" w:rsidRPr="00346E2A" w:rsidRDefault="00330DFA" w:rsidP="00346E2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ПРИ ОСУЩЕСТВЛЕНИИ РЕГИОНАЛЬНОГО ГОСУДАРСТВЕННОГО КОНТРОЛЯ</w:t>
      </w:r>
    </w:p>
    <w:p w:rsidR="00330DFA" w:rsidRPr="00346E2A" w:rsidRDefault="00330DFA" w:rsidP="00346E2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(НАДЗОРА) В ОБЛАСТИ РОЗНИЧНОЙ ПРОДАЖИ АЛКОГОЛЬНОЙ</w:t>
      </w:r>
    </w:p>
    <w:p w:rsidR="00330DFA" w:rsidRPr="00346E2A" w:rsidRDefault="00330DFA" w:rsidP="00346E2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И СПИРТОСОДЕРЖАЩЕЙ ПРОДУКЦИИ НА ТЕРРИТОРИИ ТОМСКОЙ ОБЛАСТИ</w:t>
      </w: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1. Отсутствие фиксации в единой государственной автоматизированной информационной системе учета объема производства и оборота этилового спирта, алкогольной и спиртосодержащей продукции (далее - ЕГАИС) информации о закупке контролируемым лицом, имеющим лицензию на розничную продажу алкогольной продукции и (или) розничную продажу алкогольной продукции при оказании услуг общественного питания, маркированной алкогольной продукции за период, равный полугодию.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2. Отсутствие фиксации в ЕГАИС информации об объеме розничной продажи алкогольной и спиртосодержащей продукции контролируемым лицом, имеющим лицензию на осуществление розничной продажи алкогольной продукции, на протяжении 90 дней в совокупности в течение года, либо непрерывно в течение 30 дней, или отсутствие в указанные периоды актов списания алкогольной продукции организацией, имеющей лицензию на осуществление розничной продажи алкогольной продукции при оказании услуг общественного питания.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3. Наличие в объекте общественного питания оборудования для розлива напитков в потребительскую тару (упаковку) с ценниками, содержащими наименование продукции и (или) цену за объем реализуемой продукции, на момент проведения контрольного (надзорного) мероприятия без взаимодействия с контролируемым лицом.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 xml:space="preserve">4. Наличие в ЕГАИС информации о закупке алкогольной продукции в торговом объекте (объекте общественного питания), на который распространяются ограничения, установленные </w:t>
      </w:r>
      <w:hyperlink r:id="rId7">
        <w:r w:rsidRPr="00346E2A">
          <w:rPr>
            <w:rFonts w:ascii="PT Astra Serif" w:hAnsi="PT Astra Serif"/>
            <w:sz w:val="24"/>
            <w:szCs w:val="24"/>
          </w:rPr>
          <w:t>пунктами 1</w:t>
        </w:r>
      </w:hyperlink>
      <w:r w:rsidRPr="00346E2A">
        <w:rPr>
          <w:rFonts w:ascii="PT Astra Serif" w:hAnsi="PT Astra Serif"/>
          <w:sz w:val="24"/>
          <w:szCs w:val="24"/>
        </w:rPr>
        <w:t xml:space="preserve"> - </w:t>
      </w:r>
      <w:hyperlink r:id="rId8">
        <w:r w:rsidRPr="00346E2A">
          <w:rPr>
            <w:rFonts w:ascii="PT Astra Serif" w:hAnsi="PT Astra Serif"/>
            <w:sz w:val="24"/>
            <w:szCs w:val="24"/>
          </w:rPr>
          <w:t>10 части 2 статьи 16</w:t>
        </w:r>
      </w:hyperlink>
      <w:r w:rsidRPr="00346E2A">
        <w:rPr>
          <w:rFonts w:ascii="PT Astra Serif" w:hAnsi="PT Astra Serif"/>
          <w:sz w:val="24"/>
          <w:szCs w:val="24"/>
        </w:rPr>
        <w:t xml:space="preserve"> Федерального закона от 22 ноября 1995 года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на момент проведения контрольного (надзорного) мероприятия без взаимодействия с контролируемым лицом.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 xml:space="preserve">5. Получение в ходе выполнения контрольного (надзорного) мероприятия без взаимодействия с контролируемым лицом информации о режиме работы объекта контроля и наличие в ЕГАИС информации о закупке алкогольной продукции (пива, пивных напитков, сидра, </w:t>
      </w:r>
      <w:proofErr w:type="spellStart"/>
      <w:r w:rsidRPr="00346E2A">
        <w:rPr>
          <w:rFonts w:ascii="PT Astra Serif" w:hAnsi="PT Astra Serif"/>
          <w:sz w:val="24"/>
          <w:szCs w:val="24"/>
        </w:rPr>
        <w:t>пуаре</w:t>
      </w:r>
      <w:proofErr w:type="spellEnd"/>
      <w:r w:rsidRPr="00346E2A">
        <w:rPr>
          <w:rFonts w:ascii="PT Astra Serif" w:hAnsi="PT Astra Serif"/>
          <w:sz w:val="24"/>
          <w:szCs w:val="24"/>
        </w:rPr>
        <w:t xml:space="preserve"> и медовухи) юридическим лицом, не имеющим лицензию на розничную продажу алкогольной продукции, или индивидуальным предпринимателем в торговый объект (объект общественного питания), находящийся в многоквартирном доме, с режимом работы позднее 22:00 часов или круглосуточно.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 xml:space="preserve">6. Наличие в ЕГАИС информации о двух и более фактах </w:t>
      </w:r>
      <w:proofErr w:type="spellStart"/>
      <w:r w:rsidRPr="00346E2A">
        <w:rPr>
          <w:rFonts w:ascii="PT Astra Serif" w:hAnsi="PT Astra Serif"/>
          <w:sz w:val="24"/>
          <w:szCs w:val="24"/>
        </w:rPr>
        <w:t>неподтверждения</w:t>
      </w:r>
      <w:proofErr w:type="spellEnd"/>
      <w:r w:rsidRPr="00346E2A">
        <w:rPr>
          <w:rFonts w:ascii="PT Astra Serif" w:hAnsi="PT Astra Serif"/>
          <w:sz w:val="24"/>
          <w:szCs w:val="24"/>
        </w:rPr>
        <w:t xml:space="preserve"> закупленной алкогольной продукции более 3 рабочих дней с даты товарно-транспортной накладной за период, равный 90 дням.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7. Превышение (на основании сведений ЕГАИС) на 20 и более процентов объема алкогольной продукции, маркированной ФСМ, приобретенной контролируемым лицом в прошедшем квартале, при отсутствии увеличения объема реализации таким лицом алкогольной продукции на 5 и более процентов за аналогичный период времени.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8. Списание алкогольной продукции по основаниям, не связанным с ее реализацией (на основании сведений ЕГАИС), в течение календарного месяца в объеме, превышающем 20 процентов от общего объема реализованной контролируемым лицом алкогольной продукции за указанный период.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9. Фиксация в ЕГАИС возвратов контролируемым лицом алкогольной продукции либо отказов в принятии алкогольной продукции, которая подлежит маркировке федеральными специальными марками, при условии, что объем возврата либо отказа в принятии превышает 10 процентов от общего объема закупленной за тот же квартал алкогольной продукции.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 xml:space="preserve">10. Фиксация в ЕГАИС возвратов контролируемым лицом либо отказов в принятии пива и пивных напитков, сидра, </w:t>
      </w:r>
      <w:proofErr w:type="spellStart"/>
      <w:r w:rsidRPr="00346E2A">
        <w:rPr>
          <w:rFonts w:ascii="PT Astra Serif" w:hAnsi="PT Astra Serif"/>
          <w:sz w:val="24"/>
          <w:szCs w:val="24"/>
        </w:rPr>
        <w:t>пуаре</w:t>
      </w:r>
      <w:proofErr w:type="spellEnd"/>
      <w:r w:rsidRPr="00346E2A">
        <w:rPr>
          <w:rFonts w:ascii="PT Astra Serif" w:hAnsi="PT Astra Serif"/>
          <w:sz w:val="24"/>
          <w:szCs w:val="24"/>
        </w:rPr>
        <w:t>, медовухи при условии, что объем возврата либо отказа в принятии превышает 10 процентов от общего объема такой продукции.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 xml:space="preserve">11. Принятие (на основании сведений ЕГАИС) контролируемым лицом пива и пивных напитков, сидра, </w:t>
      </w:r>
      <w:proofErr w:type="spellStart"/>
      <w:r w:rsidRPr="00346E2A">
        <w:rPr>
          <w:rFonts w:ascii="PT Astra Serif" w:hAnsi="PT Astra Serif"/>
          <w:sz w:val="24"/>
          <w:szCs w:val="24"/>
        </w:rPr>
        <w:t>пуаре</w:t>
      </w:r>
      <w:proofErr w:type="spellEnd"/>
      <w:r w:rsidRPr="00346E2A">
        <w:rPr>
          <w:rFonts w:ascii="PT Astra Serif" w:hAnsi="PT Astra Serif"/>
          <w:sz w:val="24"/>
          <w:szCs w:val="24"/>
        </w:rPr>
        <w:t>, медовухи с расхождением при условии, что общий объем расхождений превышает 10 процентов от общего объема закупки такой алкогольной продукции за тот же квартал.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 xml:space="preserve">12. Расхождение на 10 процентов и более объема розничной продажи пива и пивных напитков, сидра, </w:t>
      </w:r>
      <w:proofErr w:type="spellStart"/>
      <w:r w:rsidRPr="00346E2A">
        <w:rPr>
          <w:rFonts w:ascii="PT Astra Serif" w:hAnsi="PT Astra Serif"/>
          <w:sz w:val="24"/>
          <w:szCs w:val="24"/>
        </w:rPr>
        <w:t>пуаре</w:t>
      </w:r>
      <w:proofErr w:type="spellEnd"/>
      <w:r w:rsidRPr="00346E2A">
        <w:rPr>
          <w:rFonts w:ascii="PT Astra Serif" w:hAnsi="PT Astra Serif"/>
          <w:sz w:val="24"/>
          <w:szCs w:val="24"/>
        </w:rPr>
        <w:t>, медовухи согласно сведениям ЕГАИС в течение календарного месяца с объемом розничной продажи такой продукции согласно сведениям ГИС МТ за аналогичный период.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13. Отсутствие в ЕГАИС в течение квартала информации о закупке и (или) розничной продаже маркированной алкогольной продукции организациями, имеющими лицензию на розничную продажу алкогольной продукции и (или) розничную продажу алкогольной продукции при оказании услуг общественного питания.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 xml:space="preserve">14. Наличие в ГИС МТ в течение календарного месяца сведений о реализации в объекте розничной продажи пива и пивных напитков, сидра, </w:t>
      </w:r>
      <w:proofErr w:type="spellStart"/>
      <w:r w:rsidRPr="00346E2A">
        <w:rPr>
          <w:rFonts w:ascii="PT Astra Serif" w:hAnsi="PT Astra Serif"/>
          <w:sz w:val="24"/>
          <w:szCs w:val="24"/>
        </w:rPr>
        <w:t>пуаре</w:t>
      </w:r>
      <w:proofErr w:type="spellEnd"/>
      <w:r w:rsidRPr="00346E2A">
        <w:rPr>
          <w:rFonts w:ascii="PT Astra Serif" w:hAnsi="PT Astra Serif"/>
          <w:sz w:val="24"/>
          <w:szCs w:val="24"/>
        </w:rPr>
        <w:t xml:space="preserve">, медовухи, подлежащих обязательной маркировке, с указанием кода маркировки товара, ранее выведенного из оборота, в объеме более 50 процентов средневзвешенного объема реализации пива и пивных напитков, сидра, </w:t>
      </w:r>
      <w:proofErr w:type="spellStart"/>
      <w:r w:rsidRPr="00346E2A">
        <w:rPr>
          <w:rFonts w:ascii="PT Astra Serif" w:hAnsi="PT Astra Serif"/>
          <w:sz w:val="24"/>
          <w:szCs w:val="24"/>
        </w:rPr>
        <w:t>пуаре</w:t>
      </w:r>
      <w:proofErr w:type="spellEnd"/>
      <w:r w:rsidRPr="00346E2A">
        <w:rPr>
          <w:rFonts w:ascii="PT Astra Serif" w:hAnsi="PT Astra Serif"/>
          <w:sz w:val="24"/>
          <w:szCs w:val="24"/>
        </w:rPr>
        <w:t>, медовухи, подлежащих обязательной маркировке, в одном объекте розничной торговли за этот же календарный месяц (с 1 марта 2024 года).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 xml:space="preserve">15. Наличие в ГИС МТ в течение календарного месяца сведений о реализации в объекте розничной продажи пива и пивных напитков, сидра, </w:t>
      </w:r>
      <w:proofErr w:type="spellStart"/>
      <w:r w:rsidRPr="00346E2A">
        <w:rPr>
          <w:rFonts w:ascii="PT Astra Serif" w:hAnsi="PT Astra Serif"/>
          <w:sz w:val="24"/>
          <w:szCs w:val="24"/>
        </w:rPr>
        <w:t>пуаре</w:t>
      </w:r>
      <w:proofErr w:type="spellEnd"/>
      <w:r w:rsidRPr="00346E2A">
        <w:rPr>
          <w:rFonts w:ascii="PT Astra Serif" w:hAnsi="PT Astra Serif"/>
          <w:sz w:val="24"/>
          <w:szCs w:val="24"/>
        </w:rPr>
        <w:t xml:space="preserve">, медовухи с указанием кодов маркировки, не содержащихся в ГИС МТ, в объеме более 25 процентов средневзвешенного объема реализации пива и пивных напитков, сидра, </w:t>
      </w:r>
      <w:proofErr w:type="spellStart"/>
      <w:r w:rsidRPr="00346E2A">
        <w:rPr>
          <w:rFonts w:ascii="PT Astra Serif" w:hAnsi="PT Astra Serif"/>
          <w:sz w:val="24"/>
          <w:szCs w:val="24"/>
        </w:rPr>
        <w:t>пуаре</w:t>
      </w:r>
      <w:proofErr w:type="spellEnd"/>
      <w:r w:rsidRPr="00346E2A">
        <w:rPr>
          <w:rFonts w:ascii="PT Astra Serif" w:hAnsi="PT Astra Serif"/>
          <w:sz w:val="24"/>
          <w:szCs w:val="24"/>
        </w:rPr>
        <w:t>, медовухи в одном объекте розничной торговли в Российской Федерации за этот же календарный месяц (с 1 марта 2024 года).</w:t>
      </w:r>
    </w:p>
    <w:p w:rsidR="00330DFA" w:rsidRPr="00346E2A" w:rsidRDefault="00330DFA" w:rsidP="00346E2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46E2A">
        <w:rPr>
          <w:rFonts w:ascii="PT Astra Serif" w:hAnsi="PT Astra Serif"/>
          <w:sz w:val="24"/>
          <w:szCs w:val="24"/>
        </w:rPr>
        <w:t>16. Фиксация десять и более раз в течение квартала в ЕГАИС сведений о факте розничной продажи алкогольной продукции с одинаковыми штриховыми кодами на федеральных специальных марках в одном месте осуществления деятельности.</w:t>
      </w: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pStyle w:val="ConsPlusNormal"/>
        <w:pBdr>
          <w:bottom w:val="single" w:sz="6" w:space="0" w:color="auto"/>
        </w:pBdr>
        <w:jc w:val="both"/>
        <w:rPr>
          <w:rFonts w:ascii="PT Astra Serif" w:hAnsi="PT Astra Serif"/>
          <w:sz w:val="24"/>
          <w:szCs w:val="24"/>
        </w:rPr>
      </w:pPr>
    </w:p>
    <w:p w:rsidR="00330DFA" w:rsidRPr="00346E2A" w:rsidRDefault="00330DFA" w:rsidP="00346E2A">
      <w:pPr>
        <w:spacing w:after="0"/>
        <w:rPr>
          <w:rFonts w:ascii="PT Astra Serif" w:hAnsi="PT Astra Serif"/>
          <w:sz w:val="24"/>
          <w:szCs w:val="24"/>
        </w:rPr>
      </w:pPr>
    </w:p>
    <w:p w:rsidR="00346E2A" w:rsidRPr="00346E2A" w:rsidRDefault="00346E2A">
      <w:pPr>
        <w:spacing w:after="0"/>
        <w:rPr>
          <w:rFonts w:ascii="PT Astra Serif" w:hAnsi="PT Astra Serif"/>
          <w:sz w:val="24"/>
          <w:szCs w:val="24"/>
        </w:rPr>
      </w:pPr>
    </w:p>
    <w:sectPr w:rsidR="00346E2A" w:rsidRPr="00346E2A" w:rsidSect="00346E2A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DFA"/>
    <w:rsid w:val="00330DFA"/>
    <w:rsid w:val="0034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AA495"/>
  <w15:chartTrackingRefBased/>
  <w15:docId w15:val="{428856EE-DB27-49EF-BE1A-1E7A380D4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46E2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0DF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330DF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330DF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469775&amp;dst=10083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ZB&amp;n=469775&amp;dst=10081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64548" TargetMode="External"/><Relationship Id="rId5" Type="http://schemas.openxmlformats.org/officeDocument/2006/relationships/hyperlink" Target="https://login.consultant.ru/link/?req=doc&amp;base=RZB&amp;n=465728&amp;dst=100272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1601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2</cp:revision>
  <dcterms:created xsi:type="dcterms:W3CDTF">2024-02-28T09:57:00Z</dcterms:created>
  <dcterms:modified xsi:type="dcterms:W3CDTF">2024-02-28T10:01:00Z</dcterms:modified>
</cp:coreProperties>
</file>