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031" w:rsidRDefault="00451031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ПРОЕКТ</w:t>
      </w:r>
    </w:p>
    <w:p w:rsidR="00451031" w:rsidRDefault="00451031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F90143" w:rsidRPr="001A4E2D" w:rsidRDefault="00F90143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  <w:r w:rsidRPr="001A4E2D">
        <w:rPr>
          <w:rFonts w:ascii="PT Astra Serif" w:hAnsi="PT Astra Serif" w:cs="Times New Roman"/>
          <w:sz w:val="26"/>
          <w:szCs w:val="26"/>
        </w:rPr>
        <w:t>УТВЕРЖДЕНА</w:t>
      </w:r>
    </w:p>
    <w:p w:rsidR="00F90143" w:rsidRPr="001A4E2D" w:rsidRDefault="00F90143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  <w:r w:rsidRPr="001A4E2D">
        <w:rPr>
          <w:rFonts w:ascii="PT Astra Serif" w:hAnsi="PT Astra Serif" w:cs="Times New Roman"/>
          <w:sz w:val="26"/>
          <w:szCs w:val="26"/>
        </w:rPr>
        <w:t xml:space="preserve">распоряжением </w:t>
      </w:r>
      <w:r w:rsidR="003978DE">
        <w:rPr>
          <w:rFonts w:ascii="PT Astra Serif" w:hAnsi="PT Astra Serif" w:cs="Times New Roman"/>
          <w:sz w:val="26"/>
          <w:szCs w:val="26"/>
        </w:rPr>
        <w:t xml:space="preserve">Департамента лицензирования и регионального государственного контроля </w:t>
      </w:r>
    </w:p>
    <w:p w:rsidR="00F90143" w:rsidRDefault="00F90143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  <w:r w:rsidRPr="001A4E2D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3978DE" w:rsidRPr="001A4E2D" w:rsidRDefault="003978DE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от                      №    </w:t>
      </w:r>
    </w:p>
    <w:p w:rsidR="009E753F" w:rsidRPr="001A4E2D" w:rsidRDefault="009E753F" w:rsidP="009E753F">
      <w:pPr>
        <w:spacing w:after="0" w:line="240" w:lineRule="auto"/>
        <w:jc w:val="right"/>
        <w:rPr>
          <w:rFonts w:ascii="PT Astra Serif" w:eastAsia="Times New Roman" w:hAnsi="PT Astra Serif" w:cs="Times New Roman"/>
          <w:b/>
          <w:color w:val="FF0000"/>
          <w:sz w:val="26"/>
          <w:szCs w:val="26"/>
          <w:lang w:eastAsia="ru-RU"/>
        </w:rPr>
      </w:pPr>
    </w:p>
    <w:p w:rsidR="009E753F" w:rsidRPr="001A4E2D" w:rsidRDefault="009E753F" w:rsidP="006A1F60">
      <w:pPr>
        <w:pStyle w:val="Default"/>
        <w:rPr>
          <w:rFonts w:ascii="PT Astra Serif" w:hAnsi="PT Astra Serif"/>
          <w:color w:val="FF0000"/>
          <w:sz w:val="26"/>
          <w:szCs w:val="26"/>
        </w:rPr>
      </w:pPr>
    </w:p>
    <w:p w:rsidR="003978DE" w:rsidRPr="003978DE" w:rsidRDefault="003978DE" w:rsidP="003978DE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  <w:r w:rsidRPr="003978DE">
        <w:rPr>
          <w:rFonts w:ascii="PT Astra Serif" w:eastAsiaTheme="majorEastAsia" w:hAnsi="PT Astra Serif" w:cs="Times New Roman"/>
          <w:bCs/>
          <w:sz w:val="26"/>
          <w:szCs w:val="26"/>
        </w:rPr>
        <w:t>Программа</w:t>
      </w:r>
    </w:p>
    <w:p w:rsidR="003978DE" w:rsidRDefault="003978DE" w:rsidP="00E43695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  <w:r w:rsidRPr="003978DE">
        <w:rPr>
          <w:rFonts w:ascii="PT Astra Serif" w:eastAsiaTheme="majorEastAsia" w:hAnsi="PT Astra Serif" w:cs="Times New Roman"/>
          <w:bCs/>
          <w:sz w:val="26"/>
          <w:szCs w:val="26"/>
        </w:rPr>
        <w:t xml:space="preserve">профилактики рисков причинения вреда (ущерба) охраняемым законом ценностям при осуществлении </w:t>
      </w:r>
      <w:r w:rsidR="00D9155A">
        <w:rPr>
          <w:rFonts w:ascii="PT Astra Serif" w:eastAsiaTheme="majorEastAsia" w:hAnsi="PT Astra Serif" w:cs="Times New Roman"/>
          <w:bCs/>
          <w:sz w:val="26"/>
          <w:szCs w:val="26"/>
        </w:rPr>
        <w:t>регионального государственного контроля (надзора</w:t>
      </w:r>
      <w:r w:rsidR="00E43695" w:rsidRPr="00E43695">
        <w:rPr>
          <w:rFonts w:ascii="PT Astra Serif" w:eastAsiaTheme="majorEastAsia" w:hAnsi="PT Astra Serif" w:cs="Times New Roman"/>
          <w:bCs/>
          <w:sz w:val="26"/>
          <w:szCs w:val="26"/>
        </w:rPr>
        <w:t xml:space="preserve">) за применением цен на лекарственные препараты, включенные в перечень жизненно необходимых </w:t>
      </w:r>
      <w:r w:rsidR="00E43695" w:rsidRPr="00E43695">
        <w:rPr>
          <w:rFonts w:ascii="PT Astra Serif" w:eastAsiaTheme="majorEastAsia" w:hAnsi="PT Astra Serif" w:cs="Times New Roman"/>
          <w:bCs/>
          <w:sz w:val="26"/>
          <w:szCs w:val="26"/>
        </w:rPr>
        <w:br/>
        <w:t xml:space="preserve">и важнейших лекарственных препаратов, на территории </w:t>
      </w:r>
      <w:r w:rsidR="00E43695" w:rsidRPr="00E43695">
        <w:rPr>
          <w:rFonts w:ascii="PT Astra Serif" w:eastAsiaTheme="majorEastAsia" w:hAnsi="PT Astra Serif" w:cs="Times New Roman"/>
          <w:bCs/>
          <w:sz w:val="26"/>
          <w:szCs w:val="26"/>
        </w:rPr>
        <w:br/>
        <w:t>Томской области</w:t>
      </w:r>
      <w:r w:rsidR="00E43695">
        <w:rPr>
          <w:rFonts w:ascii="PT Astra Serif" w:eastAsiaTheme="majorEastAsia" w:hAnsi="PT Astra Serif" w:cs="Times New Roman"/>
          <w:bCs/>
          <w:sz w:val="26"/>
          <w:szCs w:val="26"/>
        </w:rPr>
        <w:t xml:space="preserve"> </w:t>
      </w:r>
      <w:r>
        <w:rPr>
          <w:rFonts w:ascii="PT Astra Serif" w:eastAsiaTheme="majorEastAsia" w:hAnsi="PT Astra Serif" w:cs="Times New Roman"/>
          <w:bCs/>
          <w:sz w:val="26"/>
          <w:szCs w:val="26"/>
        </w:rPr>
        <w:t>на 2022 год</w:t>
      </w:r>
    </w:p>
    <w:p w:rsidR="003978DE" w:rsidRDefault="003978DE" w:rsidP="003978DE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</w:p>
    <w:p w:rsidR="002F230A" w:rsidRDefault="002F230A" w:rsidP="002F230A">
      <w:pPr>
        <w:shd w:val="clear" w:color="auto" w:fill="FFFFFF"/>
        <w:spacing w:before="360" w:after="120" w:line="240" w:lineRule="auto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</w:t>
      </w:r>
      <w:r w:rsidRPr="002F23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Анализ текущего состояния осуществления вида контроля, описание текущего</w:t>
      </w:r>
    </w:p>
    <w:p w:rsidR="002F230A" w:rsidRPr="002F230A" w:rsidRDefault="002F230A" w:rsidP="002F230A">
      <w:pPr>
        <w:shd w:val="clear" w:color="auto" w:fill="FFFFFF"/>
        <w:spacing w:before="360" w:after="120" w:line="240" w:lineRule="auto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F23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5938C9" w:rsidRPr="002F230A" w:rsidRDefault="005938C9" w:rsidP="00905E25">
      <w:pPr>
        <w:widowControl w:val="0"/>
        <w:spacing w:after="0" w:line="240" w:lineRule="auto"/>
        <w:ind w:firstLine="85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11C27" w:rsidRDefault="00441FA2" w:rsidP="005F16E7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</w:t>
      </w:r>
      <w:proofErr w:type="gramStart"/>
      <w:r>
        <w:rPr>
          <w:rFonts w:ascii="PT Astra Serif" w:eastAsiaTheme="majorEastAsia" w:hAnsi="PT Astra Serif" w:cs="Times New Roman"/>
          <w:bCs/>
          <w:sz w:val="26"/>
          <w:szCs w:val="26"/>
        </w:rPr>
        <w:t xml:space="preserve">Региональный государственный контроль (надзор) </w:t>
      </w:r>
      <w:r w:rsidR="00E43695" w:rsidRPr="00E43695">
        <w:rPr>
          <w:rFonts w:ascii="PT Astra Serif" w:eastAsiaTheme="majorEastAsia" w:hAnsi="PT Astra Serif" w:cs="Times New Roman"/>
          <w:bCs/>
          <w:sz w:val="26"/>
          <w:szCs w:val="26"/>
        </w:rPr>
        <w:t>за применением цен на лекарственные препараты, включенные в перечень жизненно необходимых и важнейших лекарств</w:t>
      </w:r>
      <w:r w:rsidR="00E43695">
        <w:rPr>
          <w:rFonts w:ascii="PT Astra Serif" w:eastAsiaTheme="majorEastAsia" w:hAnsi="PT Astra Serif" w:cs="Times New Roman"/>
          <w:bCs/>
          <w:sz w:val="26"/>
          <w:szCs w:val="26"/>
        </w:rPr>
        <w:t xml:space="preserve">енных препаратов, на территории </w:t>
      </w:r>
      <w:r w:rsidR="00E43695" w:rsidRPr="00E43695">
        <w:rPr>
          <w:rFonts w:ascii="PT Astra Serif" w:eastAsiaTheme="majorEastAsia" w:hAnsi="PT Astra Serif" w:cs="Times New Roman"/>
          <w:bCs/>
          <w:sz w:val="26"/>
          <w:szCs w:val="26"/>
        </w:rPr>
        <w:t>Томской области</w:t>
      </w:r>
      <w:r w:rsidR="00E43695">
        <w:rPr>
          <w:rFonts w:ascii="PT Astra Serif" w:eastAsiaTheme="majorEastAsia" w:hAnsi="PT Astra Serif" w:cs="Times New Roman"/>
          <w:bCs/>
          <w:sz w:val="26"/>
          <w:szCs w:val="26"/>
        </w:rPr>
        <w:t xml:space="preserve"> </w:t>
      </w:r>
      <w:r w:rsidR="00E0569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(далее </w:t>
      </w:r>
      <w:r w:rsidR="005F16E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- </w:t>
      </w:r>
      <w:r w:rsidR="00E0569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региональный государственный контроль (надзор) осуществляет </w:t>
      </w:r>
      <w:r w:rsidRPr="00441FA2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 лицензирования и регионального государственного контроля Томской области (далее – Департамент)</w:t>
      </w:r>
      <w:r w:rsidR="00F11C27" w:rsidRPr="00F11C27">
        <w:t xml:space="preserve"> </w:t>
      </w:r>
      <w:r w:rsidR="00F11C27" w:rsidRPr="00F11C2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соответствии с </w:t>
      </w:r>
      <w:r w:rsidR="005F16E7">
        <w:rPr>
          <w:rFonts w:ascii="PT Astra Serif" w:hAnsi="PT Astra Serif" w:cs="Times New Roman"/>
          <w:color w:val="000000" w:themeColor="text1"/>
          <w:sz w:val="26"/>
          <w:szCs w:val="26"/>
        </w:rPr>
        <w:t>Положением</w:t>
      </w:r>
      <w:r w:rsidR="005F16E7" w:rsidRPr="005F16E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 региональном государственном контроле (надзоре) за применением цен на лекарственные препараты, включенные в перечень жизненно необходимых и</w:t>
      </w:r>
      <w:proofErr w:type="gramEnd"/>
      <w:r w:rsidR="005F16E7" w:rsidRPr="005F16E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важнейших лекарственных препаратов, на территории Томской области</w:t>
      </w:r>
      <w:r w:rsidR="00F11C27" w:rsidRPr="00F11C27">
        <w:rPr>
          <w:rFonts w:ascii="PT Astra Serif" w:hAnsi="PT Astra Serif" w:cs="Times New Roman"/>
          <w:color w:val="000000" w:themeColor="text1"/>
          <w:sz w:val="26"/>
          <w:szCs w:val="26"/>
        </w:rPr>
        <w:t>, утвержденным постановлением Адм</w:t>
      </w:r>
      <w:r w:rsidR="00E43695">
        <w:rPr>
          <w:rFonts w:ascii="PT Astra Serif" w:hAnsi="PT Astra Serif" w:cs="Times New Roman"/>
          <w:color w:val="000000" w:themeColor="text1"/>
          <w:sz w:val="26"/>
          <w:szCs w:val="26"/>
        </w:rPr>
        <w:t>инистрации Томской области от 17.09.2021 № 387</w:t>
      </w:r>
      <w:r w:rsidR="00F11C27" w:rsidRPr="00F11C27">
        <w:rPr>
          <w:rFonts w:ascii="PT Astra Serif" w:hAnsi="PT Astra Serif" w:cs="Times New Roman"/>
          <w:color w:val="000000" w:themeColor="text1"/>
          <w:sz w:val="26"/>
          <w:szCs w:val="26"/>
        </w:rPr>
        <w:t>а.</w:t>
      </w:r>
    </w:p>
    <w:p w:rsidR="00E43695" w:rsidRDefault="00F11C27" w:rsidP="005F16E7">
      <w:pPr>
        <w:spacing w:after="0" w:line="240" w:lineRule="auto"/>
        <w:ind w:firstLine="709"/>
        <w:jc w:val="both"/>
        <w:rPr>
          <w:rFonts w:ascii="PT Astra Serif" w:eastAsiaTheme="majorEastAsia" w:hAnsi="PT Astra Serif" w:cs="Times New Roman"/>
          <w:bCs/>
          <w:sz w:val="26"/>
          <w:szCs w:val="26"/>
        </w:rPr>
      </w:pPr>
      <w:r>
        <w:rPr>
          <w:rFonts w:ascii="PT Astra Serif" w:eastAsiaTheme="majorEastAsia" w:hAnsi="PT Astra Serif" w:cs="Times New Roman"/>
          <w:bCs/>
          <w:sz w:val="26"/>
          <w:szCs w:val="26"/>
        </w:rPr>
        <w:t xml:space="preserve">2. </w:t>
      </w:r>
      <w:proofErr w:type="gramStart"/>
      <w:r w:rsidR="00E43695" w:rsidRPr="00E43695">
        <w:rPr>
          <w:rFonts w:ascii="PT Astra Serif" w:eastAsiaTheme="majorEastAsia" w:hAnsi="PT Astra Serif" w:cs="Times New Roman"/>
          <w:bCs/>
          <w:sz w:val="26"/>
          <w:szCs w:val="26"/>
        </w:rPr>
        <w:t>Предметом регионального государственного контроля (надзора) является соблюдение организациями оптовой торговли лекарственными средствами, аптечными организациями, индивидуальными предпринимателями, имеющими лицензию на фармацевтическую деятельность, медицинскими организациями, имеющими лицензию на фармацевтическую деятельность, и их обособленными подразделениями (амбулаториями, фельдшерскими и фельдшерско-акушерскими пунктами, центрами (отделениями) общей врачебной (семейной) практики), расположенными в сельских населенных пунктах, в которых отсутствуют аптечные организации, при реализации лекарственных препаратов,</w:t>
      </w:r>
      <w:proofErr w:type="gramEnd"/>
      <w:r w:rsidR="00E43695" w:rsidRPr="00E43695">
        <w:rPr>
          <w:rFonts w:ascii="PT Astra Serif" w:eastAsiaTheme="majorEastAsia" w:hAnsi="PT Astra Serif" w:cs="Times New Roman"/>
          <w:bCs/>
          <w:sz w:val="26"/>
          <w:szCs w:val="26"/>
        </w:rPr>
        <w:t xml:space="preserve"> </w:t>
      </w:r>
      <w:proofErr w:type="gramStart"/>
      <w:r w:rsidR="00E43695" w:rsidRPr="00E43695">
        <w:rPr>
          <w:rFonts w:ascii="PT Astra Serif" w:eastAsiaTheme="majorEastAsia" w:hAnsi="PT Astra Serif" w:cs="Times New Roman"/>
          <w:bCs/>
          <w:sz w:val="26"/>
          <w:szCs w:val="26"/>
        </w:rPr>
        <w:t>включенных в перечень жизненно необходимых и важнейших лекарственных препаратов, требований</w:t>
      </w:r>
      <w:r w:rsidR="00E43695">
        <w:rPr>
          <w:rFonts w:ascii="PT Astra Serif" w:eastAsiaTheme="majorEastAsia" w:hAnsi="PT Astra Serif" w:cs="Times New Roman"/>
          <w:bCs/>
          <w:sz w:val="26"/>
          <w:szCs w:val="26"/>
        </w:rPr>
        <w:t xml:space="preserve"> </w:t>
      </w:r>
      <w:r w:rsidR="00E43695" w:rsidRPr="00E43695">
        <w:rPr>
          <w:rFonts w:ascii="PT Astra Serif" w:eastAsiaTheme="majorEastAsia" w:hAnsi="PT Astra Serif" w:cs="Times New Roman"/>
          <w:bCs/>
          <w:sz w:val="26"/>
          <w:szCs w:val="26"/>
        </w:rPr>
        <w:t>к применению цен, уровень которых не должен превышать сумму фактической отпускной цены, установленной производителем лекарственных препаратов, и которые не превышают зарегистрированных предельных отпускных цен и размеров оптовых надбавок и (или) размеров розничных надбавок, не превышающих соответственно размеров предельных оптовых надбавок и (или) размеров предельных розничных надбавок, установленных в Томской области</w:t>
      </w:r>
      <w:proofErr w:type="gramEnd"/>
      <w:r w:rsidR="00E43695" w:rsidRPr="00E43695">
        <w:rPr>
          <w:rFonts w:ascii="PT Astra Serif" w:eastAsiaTheme="majorEastAsia" w:hAnsi="PT Astra Serif" w:cs="Times New Roman"/>
          <w:bCs/>
          <w:sz w:val="26"/>
          <w:szCs w:val="26"/>
        </w:rPr>
        <w:t xml:space="preserve"> (далее соответственно – контролируемые лица, лекарственные препараты, обязательные требования).</w:t>
      </w:r>
    </w:p>
    <w:p w:rsidR="00E43695" w:rsidRPr="00E43695" w:rsidRDefault="00451031" w:rsidP="005F16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 данным ведомственной статистики Департамента на 01.07.2021 года численность контролируемых лиц на территории Томской области составляла</w:t>
      </w:r>
      <w:r w:rsidR="00E4369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:</w:t>
      </w:r>
      <w:r w:rsidRPr="004510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E43695" w:rsidRDefault="00E43695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4369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867 объектов  розничной торговли лекарственными препаратами, включенными в перечень </w:t>
      </w:r>
      <w:r w:rsidRPr="00E43695">
        <w:rPr>
          <w:rFonts w:ascii="PT Astra Serif" w:eastAsiaTheme="majorEastAsia" w:hAnsi="PT Astra Serif" w:cs="Times New Roman"/>
          <w:bCs/>
          <w:sz w:val="26"/>
          <w:szCs w:val="26"/>
        </w:rPr>
        <w:t>жизненно необходимых и важнейших лекарственных препаратов</w:t>
      </w:r>
      <w:r w:rsidRPr="00E4369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</w:t>
      </w:r>
      <w:r w:rsidRPr="00E43695">
        <w:rPr>
          <w:rFonts w:ascii="Times New Roman" w:eastAsia="Times New Roman" w:hAnsi="Times New Roman" w:cs="Times New Roman"/>
          <w:sz w:val="26"/>
          <w:szCs w:val="26"/>
          <w:lang w:eastAsia="ru-RU"/>
        </w:rPr>
        <w:t>ЖНВЛП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E4369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E43695" w:rsidRPr="00E43695" w:rsidRDefault="00E43695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369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 объектов оптовой торговли лекарственными препаратами, включенными в перечень ЖНВЛП. </w:t>
      </w:r>
    </w:p>
    <w:p w:rsidR="00E05699" w:rsidRDefault="00F11C27" w:rsidP="005F16E7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>3</w:t>
      </w:r>
      <w:r w:rsidR="00E05699" w:rsidRPr="00E0569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Объектом регионального государственного контроля (надзора) (далее – объект контроля) является </w:t>
      </w:r>
      <w:r w:rsidR="00E43695" w:rsidRPr="00E43695">
        <w:rPr>
          <w:rFonts w:ascii="PT Astra Serif" w:hAnsi="PT Astra Serif" w:cs="Times New Roman"/>
          <w:color w:val="000000" w:themeColor="text1"/>
          <w:sz w:val="26"/>
          <w:szCs w:val="26"/>
        </w:rPr>
        <w:t>реализация лекарственных препаратов.</w:t>
      </w:r>
    </w:p>
    <w:p w:rsidR="0041131C" w:rsidRDefault="0041131C" w:rsidP="005F16E7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4. </w:t>
      </w:r>
      <w:r w:rsidRPr="0041131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рамках осуществления регионального государственного контроля (надзора)  Департамент уполномочен на ведение административного производства в части административных правонарушений, предусмотренных </w:t>
      </w:r>
      <w:r w:rsidR="00E4369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частью 4 статьи 14.4.2 </w:t>
      </w:r>
      <w:r w:rsidR="008A5C55" w:rsidRPr="0041131C">
        <w:rPr>
          <w:rFonts w:ascii="PT Astra Serif" w:hAnsi="PT Astra Serif" w:cs="Times New Roman"/>
          <w:color w:val="000000" w:themeColor="text1"/>
          <w:sz w:val="26"/>
          <w:szCs w:val="26"/>
        </w:rPr>
        <w:t>Кодекса Российской Федерации об административных правонарушениях</w:t>
      </w:r>
      <w:r w:rsidR="008A5C5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(далее – КоАП РФ)</w:t>
      </w:r>
      <w:r w:rsidR="008A5C55" w:rsidRPr="0041131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41131C">
        <w:rPr>
          <w:rFonts w:ascii="PT Astra Serif" w:hAnsi="PT Astra Serif" w:cs="Times New Roman"/>
          <w:color w:val="000000" w:themeColor="text1"/>
          <w:sz w:val="26"/>
          <w:szCs w:val="26"/>
        </w:rPr>
        <w:t>(составление протоколов об административном правонарушении, проведение административных расследований, рассмотрение протоколов и привлечение к административной ответственности виновных лиц</w:t>
      </w:r>
      <w:r w:rsidR="00CC03B2">
        <w:rPr>
          <w:rFonts w:ascii="PT Astra Serif" w:hAnsi="PT Astra Serif" w:cs="Times New Roman"/>
          <w:color w:val="000000" w:themeColor="text1"/>
          <w:sz w:val="26"/>
          <w:szCs w:val="26"/>
        </w:rPr>
        <w:t>)</w:t>
      </w:r>
      <w:r w:rsidRPr="0041131C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8A5C55" w:rsidRDefault="0041131C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 w:rsidRPr="008A5C55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5</w:t>
      </w:r>
      <w:r w:rsidR="008A5C55" w:rsidRPr="008A5C55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. </w:t>
      </w:r>
      <w:proofErr w:type="gramStart"/>
      <w:r w:rsidR="008A5C55" w:rsidRPr="008A5C55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До 28.09</w:t>
      </w:r>
      <w:r w:rsidR="00C50F49" w:rsidRPr="008A5C55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.2021 года - даты вступления в силу </w:t>
      </w:r>
      <w:r w:rsidR="008A5C55" w:rsidRPr="008A5C55">
        <w:rPr>
          <w:rFonts w:ascii="PT Astra Serif" w:hAnsi="PT Astra Serif"/>
          <w:sz w:val="26"/>
          <w:szCs w:val="26"/>
        </w:rPr>
        <w:t>Положения о региональном государственном контроле (надзоре) за применением цен на лекарственные препараты, включенные в перечень жизненно необходимых и важнейших лекарственных препаратов, на территории</w:t>
      </w:r>
      <w:r w:rsidR="008A5C55">
        <w:rPr>
          <w:rFonts w:ascii="PT Astra Serif" w:hAnsi="PT Astra Serif"/>
          <w:sz w:val="26"/>
          <w:szCs w:val="26"/>
        </w:rPr>
        <w:t xml:space="preserve"> </w:t>
      </w:r>
      <w:r w:rsidR="008A5C55" w:rsidRPr="008A5C55">
        <w:rPr>
          <w:rFonts w:ascii="PT Astra Serif" w:hAnsi="PT Astra Serif"/>
          <w:sz w:val="26"/>
          <w:szCs w:val="26"/>
        </w:rPr>
        <w:t>Томской области</w:t>
      </w:r>
      <w:r w:rsidR="00C50F49" w:rsidRPr="008A5C55">
        <w:rPr>
          <w:rFonts w:ascii="PT Astra Serif" w:hAnsi="PT Astra Serif" w:cs="Times New Roman"/>
          <w:color w:val="000000" w:themeColor="text1"/>
          <w:sz w:val="26"/>
          <w:szCs w:val="26"/>
        </w:rPr>
        <w:t>, утвержденного постановлением Адм</w:t>
      </w:r>
      <w:r w:rsidR="008A5C55" w:rsidRPr="008A5C55">
        <w:rPr>
          <w:rFonts w:ascii="PT Astra Serif" w:hAnsi="PT Astra Serif" w:cs="Times New Roman"/>
          <w:color w:val="000000" w:themeColor="text1"/>
          <w:sz w:val="26"/>
          <w:szCs w:val="26"/>
        </w:rPr>
        <w:t>инистрации Томской области от 17.09.2021 № 387</w:t>
      </w:r>
      <w:r w:rsidR="00C50F49" w:rsidRPr="008A5C5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а, при осуществлении регионального государственного контроля (надзора) Департамент руководствовался положениями </w:t>
      </w:r>
      <w:r w:rsidR="00C50F49" w:rsidRPr="008A5C5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Федерального закона</w:t>
      </w:r>
      <w:r w:rsidR="008A5C5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   </w:t>
      </w:r>
      <w:r w:rsidR="00C50F49" w:rsidRPr="008A5C5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 № 294-ФЗ «О защите прав юридических лиц и индивидуальных предпринимателей</w:t>
      </w:r>
      <w:proofErr w:type="gramEnd"/>
      <w:r w:rsidR="00C50F49" w:rsidRPr="008A5C5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при осуществлении государственного контроля (надзора) и муниципального контроля» (дале</w:t>
      </w:r>
      <w:r w:rsidR="008A5C5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е – Федеральный закон № 294-ФЗ), постановлением </w:t>
      </w:r>
      <w:r w:rsidR="008A5C55" w:rsidRPr="008A5C5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Правительства Российской Федерации от 06.05.2015 № 434 «О региональном государственном </w:t>
      </w:r>
      <w:proofErr w:type="gramStart"/>
      <w:r w:rsidR="008A5C55" w:rsidRPr="008A5C5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контроле за</w:t>
      </w:r>
      <w:proofErr w:type="gramEnd"/>
      <w:r w:rsidR="008A5C55" w:rsidRPr="008A5C5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применением цен на лекарственные препараты, включенные в перечень жизненно необходимых и важнейших лекарственных препаратов»</w:t>
      </w:r>
      <w:r w:rsidR="00D219E4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(далее – постановление Правительства № 434)</w:t>
      </w:r>
      <w:r w:rsidR="008A5C5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. </w:t>
      </w:r>
    </w:p>
    <w:p w:rsidR="00D219E4" w:rsidRDefault="00D219E4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соответствии </w:t>
      </w:r>
      <w:r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постановлением Правительства № 434 р</w:t>
      </w:r>
      <w:r>
        <w:rPr>
          <w:rFonts w:ascii="PT Astra Serif" w:hAnsi="PT Astra Serif" w:cs="PT Astra Serif"/>
          <w:sz w:val="26"/>
          <w:szCs w:val="26"/>
        </w:rPr>
        <w:t>егиональный государственный контроль (надзор) осуществлялся посредством:</w:t>
      </w:r>
    </w:p>
    <w:p w:rsidR="00D219E4" w:rsidRDefault="00D219E4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организации и проведения проверок соблюдения объектом контроля обязательных требований;</w:t>
      </w:r>
    </w:p>
    <w:p w:rsidR="00D219E4" w:rsidRDefault="00D219E4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систематического наблюдения за исполнением объектом контроля обязательных требований;</w:t>
      </w:r>
    </w:p>
    <w:p w:rsidR="00D219E4" w:rsidRDefault="00D219E4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принятия в порядке, установленном законодательством Российской Федерации, мер по пресечению выявленных нарушений обязательных требований и (или) устранению последствий таких нарушений, выдачи предписаний об устранении выявленных нарушений обязательных требований и принятия мер по привлечению к ответственности лиц, совершивших такие нарушения.</w:t>
      </w:r>
    </w:p>
    <w:p w:rsidR="008A5C55" w:rsidRPr="008A5C55" w:rsidRDefault="008A5C55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8A5C5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8A5C55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олномочия по осуществлению </w:t>
      </w:r>
      <w:r w:rsidRPr="008A5C5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регионального государственного контроля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(надзора) </w:t>
      </w:r>
      <w:r w:rsidRPr="008A5C55">
        <w:rPr>
          <w:rFonts w:ascii="PT Astra Serif" w:eastAsia="Times New Roman" w:hAnsi="PT Astra Serif" w:cs="Times New Roman"/>
          <w:sz w:val="26"/>
          <w:szCs w:val="26"/>
          <w:lang w:eastAsia="ru-RU"/>
        </w:rPr>
        <w:t>были переданы Департаменту в конце 2020 года (п</w:t>
      </w:r>
      <w:r w:rsidRPr="008A5C55">
        <w:rPr>
          <w:rFonts w:ascii="PT Astra Serif" w:eastAsia="Calibri" w:hAnsi="PT Astra Serif" w:cs="Times New Roman"/>
          <w:sz w:val="26"/>
          <w:szCs w:val="26"/>
          <w:lang w:eastAsia="ru-RU"/>
        </w:rPr>
        <w:t>остановление Губернатора Томской области от 25.12.2020 года №</w:t>
      </w:r>
      <w:r w:rsidR="005F16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Pr="008A5C55">
        <w:rPr>
          <w:rFonts w:ascii="PT Astra Serif" w:eastAsia="Calibri" w:hAnsi="PT Astra Serif" w:cs="Times New Roman"/>
          <w:sz w:val="26"/>
          <w:szCs w:val="26"/>
          <w:lang w:eastAsia="ru-RU"/>
        </w:rPr>
        <w:t>83), в связи с чем, план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 проведения плановых контрольных (</w:t>
      </w:r>
      <w:r w:rsidRPr="008A5C55">
        <w:rPr>
          <w:rFonts w:ascii="PT Astra Serif" w:eastAsia="Calibri" w:hAnsi="PT Astra Serif" w:cs="Times New Roman"/>
          <w:sz w:val="26"/>
          <w:szCs w:val="26"/>
          <w:lang w:eastAsia="ru-RU"/>
        </w:rPr>
        <w:t>надзорных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>)</w:t>
      </w:r>
      <w:r w:rsidRPr="008A5C55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мероприятий на 2021 год сформирован не был.</w:t>
      </w:r>
    </w:p>
    <w:p w:rsidR="008A5C55" w:rsidRDefault="008A5C55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A5C55">
        <w:rPr>
          <w:rFonts w:ascii="PT Astra Serif" w:eastAsia="Times New Roman" w:hAnsi="PT Astra Serif" w:cs="Times New Roman"/>
          <w:sz w:val="26"/>
          <w:szCs w:val="26"/>
          <w:lang w:eastAsia="ru-RU"/>
        </w:rPr>
        <w:t>Оснований для проведения внеплановых проверок в 2021 году выявлено не было.</w:t>
      </w:r>
    </w:p>
    <w:p w:rsidR="008A5C55" w:rsidRDefault="008A5C55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В</w:t>
      </w:r>
      <w:r w:rsidRPr="008A5C55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 рамках </w:t>
      </w:r>
      <w:r w:rsidRPr="008A5C5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регионального государственного контроля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(надзора) </w:t>
      </w:r>
      <w:r w:rsidRPr="008A5C55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Департаментом </w:t>
      </w:r>
      <w:r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проводилась </w:t>
      </w:r>
      <w:r w:rsidRPr="008A5C55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работа с обращениями граждан, организаций по разъяснению порядка формирования цен на лекарственные препараты, об обязательных требованиях в данной сфере регулирования.</w:t>
      </w:r>
    </w:p>
    <w:p w:rsidR="008A5C55" w:rsidRPr="008A5C55" w:rsidRDefault="008A5C55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</w:pPr>
      <w:r w:rsidRPr="008A5C55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В течение 2021 года в Департамент поступило 9 обращений</w:t>
      </w:r>
      <w:r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 граждан</w:t>
      </w:r>
      <w:r w:rsidRPr="008A5C55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.</w:t>
      </w:r>
    </w:p>
    <w:p w:rsidR="008A5C55" w:rsidRPr="008A5C55" w:rsidRDefault="008A5C55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proofErr w:type="gramStart"/>
      <w:r w:rsidRPr="008A5C55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В ходе рассмотрения двух обращений граждан, содержащих необходимые данные о признаках административного правонарушения, были возбуждены два административных дела по ч. 4 ст. 14.4.2 КоАП РФ (р</w:t>
      </w:r>
      <w:r w:rsidRPr="008A5C55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еализация либо отпуск лекарственных препаратов с нарушением требований </w:t>
      </w:r>
      <w:hyperlink r:id="rId9" w:history="1">
        <w:r w:rsidRPr="008A5C55">
          <w:rPr>
            <w:rFonts w:ascii="PT Astra Serif" w:eastAsia="Times New Roman" w:hAnsi="PT Astra Serif" w:cs="PT Astra Serif"/>
            <w:color w:val="000000" w:themeColor="text1"/>
            <w:sz w:val="26"/>
            <w:szCs w:val="26"/>
            <w:lang w:eastAsia="ru-RU"/>
          </w:rPr>
          <w:t>законодательства</w:t>
        </w:r>
      </w:hyperlink>
      <w:r w:rsidRPr="008A5C55">
        <w:rPr>
          <w:rFonts w:ascii="PT Astra Serif" w:eastAsia="Times New Roman" w:hAnsi="PT Astra Serif" w:cs="PT Astra Serif"/>
          <w:color w:val="000000" w:themeColor="text1"/>
          <w:sz w:val="26"/>
          <w:szCs w:val="26"/>
          <w:lang w:eastAsia="ru-RU"/>
        </w:rPr>
        <w:t xml:space="preserve"> об обращении лекарственных средств в части установления предельных </w:t>
      </w:r>
      <w:r w:rsidRPr="008A5C55">
        <w:rPr>
          <w:rFonts w:ascii="PT Astra Serif" w:eastAsia="Times New Roman" w:hAnsi="PT Astra Serif" w:cs="PT Astra Serif"/>
          <w:sz w:val="26"/>
          <w:szCs w:val="26"/>
          <w:lang w:eastAsia="ru-RU"/>
        </w:rPr>
        <w:t>размеров оптовых надбавок к фактическим отпускным ценам, установленным производителями лекарственных препаратов на указанные лекарственные препараты, или розничных надбавок</w:t>
      </w:r>
      <w:proofErr w:type="gramEnd"/>
      <w:r w:rsidRPr="008A5C55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 к фактическим отпускным ценам, установленным производителями лекарственных препаратов на указанные лекарственные препараты). </w:t>
      </w:r>
    </w:p>
    <w:p w:rsidR="008A5C55" w:rsidRDefault="008A5C55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8A5C55">
        <w:rPr>
          <w:rFonts w:ascii="PT Astra Serif" w:eastAsia="Times New Roman" w:hAnsi="PT Astra Serif" w:cs="PT Astra Serif"/>
          <w:sz w:val="26"/>
          <w:szCs w:val="26"/>
          <w:lang w:eastAsia="ru-RU"/>
        </w:rPr>
        <w:t>По результатам административного расследования по одному из дел, должностное лицо привлечено к административной ответственности в виде административног</w:t>
      </w:r>
      <w:r>
        <w:rPr>
          <w:rFonts w:ascii="PT Astra Serif" w:eastAsia="Times New Roman" w:hAnsi="PT Astra Serif" w:cs="PT Astra Serif"/>
          <w:sz w:val="26"/>
          <w:szCs w:val="26"/>
          <w:lang w:eastAsia="ru-RU"/>
        </w:rPr>
        <w:t>о штрафа в размере 125 тыс. рублей.</w:t>
      </w:r>
      <w:r w:rsidRPr="008A5C55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 </w:t>
      </w:r>
    </w:p>
    <w:p w:rsidR="003A72C8" w:rsidRPr="00B047C4" w:rsidRDefault="005F16E7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6. </w:t>
      </w:r>
      <w:r w:rsidR="003A72C8" w:rsidRPr="00B047C4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В целях предупреждения нарушений обязательных требований (снижение числа нарушений обязательных требований) в подконтрольной сфере Департаментом  проведены  следующие мероприятия по профилактике нарушений законодательства в сфере </w:t>
      </w:r>
      <w:r w:rsidR="00D219E4">
        <w:rPr>
          <w:rFonts w:ascii="PT Astra Serif" w:hAnsi="PT Astra Serif" w:cs="Times New Roman"/>
          <w:color w:val="000000" w:themeColor="text1"/>
          <w:sz w:val="26"/>
          <w:szCs w:val="26"/>
        </w:rPr>
        <w:t>реализаци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и</w:t>
      </w:r>
      <w:r w:rsidR="00D219E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ЖНВЛП</w:t>
      </w:r>
      <w:r w:rsidR="003A72C8" w:rsidRPr="00B047C4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:</w:t>
      </w:r>
    </w:p>
    <w:p w:rsidR="007F232F" w:rsidRDefault="003A72C8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B047C4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3569D2">
        <w:rPr>
          <w:rFonts w:ascii="PT Astra Serif" w:hAnsi="PT Astra Serif"/>
          <w:color w:val="000000" w:themeColor="text1"/>
          <w:sz w:val="26"/>
          <w:szCs w:val="26"/>
        </w:rPr>
        <w:t>) п</w:t>
      </w:r>
      <w:r w:rsidRPr="003A72C8">
        <w:rPr>
          <w:rFonts w:ascii="PT Astra Serif" w:hAnsi="PT Astra Serif"/>
          <w:color w:val="000000" w:themeColor="text1"/>
          <w:sz w:val="26"/>
          <w:szCs w:val="26"/>
        </w:rPr>
        <w:t xml:space="preserve">оддерживается в актуальном состоянии размещенный на официальном сайте </w:t>
      </w:r>
      <w:r w:rsidRPr="00B047C4">
        <w:rPr>
          <w:rFonts w:ascii="PT Astra Serif" w:hAnsi="PT Astra Serif"/>
          <w:color w:val="000000" w:themeColor="text1"/>
          <w:sz w:val="26"/>
          <w:szCs w:val="26"/>
        </w:rPr>
        <w:t xml:space="preserve">Департамента в информационно-коммуникационной </w:t>
      </w:r>
      <w:r>
        <w:rPr>
          <w:rFonts w:ascii="PT Astra Serif" w:hAnsi="PT Astra Serif"/>
          <w:color w:val="000000" w:themeColor="text1"/>
          <w:sz w:val="26"/>
          <w:szCs w:val="26"/>
        </w:rPr>
        <w:t>сети «Интернет» (далее – сайт Департамента)</w:t>
      </w:r>
      <w:r w:rsidRPr="003A72C8">
        <w:t xml:space="preserve"> </w:t>
      </w:r>
      <w:r w:rsidRPr="003A72C8">
        <w:rPr>
          <w:rFonts w:ascii="PT Astra Serif" w:hAnsi="PT Astra Serif"/>
          <w:color w:val="000000" w:themeColor="text1"/>
          <w:sz w:val="26"/>
          <w:szCs w:val="26"/>
        </w:rPr>
        <w:t>перечень  актов</w:t>
      </w:r>
      <w:r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содержащих обязательные требования, соблюдение которых оценивается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Департаментом</w:t>
      </w:r>
      <w:r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при про</w:t>
      </w:r>
      <w:r w:rsidR="003569D2">
        <w:rPr>
          <w:rFonts w:ascii="PT Astra Serif" w:hAnsi="PT Astra Serif" w:cs="Times New Roman"/>
          <w:color w:val="000000" w:themeColor="text1"/>
          <w:sz w:val="26"/>
          <w:szCs w:val="26"/>
        </w:rPr>
        <w:t>ведении мероприятий по контролю,</w:t>
      </w:r>
      <w:r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размещены тексты соответству</w:t>
      </w:r>
      <w:r w:rsidR="003569D2">
        <w:rPr>
          <w:rFonts w:ascii="PT Astra Serif" w:hAnsi="PT Astra Serif" w:cs="Times New Roman"/>
          <w:color w:val="000000" w:themeColor="text1"/>
          <w:sz w:val="26"/>
          <w:szCs w:val="26"/>
        </w:rPr>
        <w:t>ющих нормативных правовых актов;</w:t>
      </w:r>
      <w:r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</w:p>
    <w:p w:rsidR="005F16E7" w:rsidRDefault="003A72C8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3569D2">
        <w:rPr>
          <w:rFonts w:ascii="PT Astra Serif" w:hAnsi="PT Astra Serif" w:cs="Times New Roman"/>
          <w:color w:val="000000" w:themeColor="text1"/>
          <w:sz w:val="26"/>
          <w:szCs w:val="26"/>
        </w:rPr>
        <w:t>) о</w:t>
      </w:r>
      <w:r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существляется регулярное информирование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контролируемых лиц</w:t>
      </w:r>
      <w:r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по вопросам соблюдения обязательных требований, в том числе: разработан</w:t>
      </w:r>
      <w:r w:rsidR="007F232F">
        <w:rPr>
          <w:rFonts w:ascii="PT Astra Serif" w:hAnsi="PT Astra Serif" w:cs="Times New Roman"/>
          <w:color w:val="000000" w:themeColor="text1"/>
          <w:sz w:val="26"/>
          <w:szCs w:val="26"/>
        </w:rPr>
        <w:t>а, опубликована, поддерживае</w:t>
      </w:r>
      <w:r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тся в актуальном состоянии </w:t>
      </w:r>
      <w:r w:rsidR="00D219E4" w:rsidRPr="007F232F">
        <w:rPr>
          <w:rFonts w:ascii="PT Astra Serif" w:hAnsi="PT Astra Serif"/>
          <w:bCs/>
          <w:sz w:val="26"/>
          <w:szCs w:val="26"/>
        </w:rPr>
        <w:t>П</w:t>
      </w:r>
      <w:r w:rsidR="007F232F">
        <w:rPr>
          <w:rFonts w:ascii="PT Astra Serif" w:hAnsi="PT Astra Serif"/>
          <w:bCs/>
          <w:sz w:val="26"/>
          <w:szCs w:val="26"/>
        </w:rPr>
        <w:t xml:space="preserve">амятка </w:t>
      </w:r>
      <w:r w:rsidR="00D219E4" w:rsidRPr="007F232F">
        <w:rPr>
          <w:rFonts w:ascii="PT Astra Serif" w:hAnsi="PT Astra Serif"/>
          <w:bCs/>
          <w:sz w:val="26"/>
          <w:szCs w:val="26"/>
        </w:rPr>
        <w:t>по региональному государственному контролю</w:t>
      </w:r>
      <w:r w:rsidR="00D219E4"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D219E4" w:rsidRPr="007F232F">
        <w:rPr>
          <w:rFonts w:ascii="PT Astra Serif" w:hAnsi="PT Astra Serif"/>
          <w:bCs/>
          <w:sz w:val="26"/>
          <w:szCs w:val="26"/>
        </w:rPr>
        <w:t>за ценообразованием на лекарственные препараты, включенные в перечень ЖНВЛП</w:t>
      </w:r>
      <w:r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; </w:t>
      </w:r>
      <w:r w:rsidR="0038279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 постоянной основе </w:t>
      </w:r>
      <w:r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>пров</w:t>
      </w:r>
      <w:r w:rsidR="00382794">
        <w:rPr>
          <w:rFonts w:ascii="PT Astra Serif" w:hAnsi="PT Astra Serif" w:cs="Times New Roman"/>
          <w:color w:val="000000" w:themeColor="text1"/>
          <w:sz w:val="26"/>
          <w:szCs w:val="26"/>
        </w:rPr>
        <w:t>одятся</w:t>
      </w:r>
      <w:r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3A72C8">
        <w:rPr>
          <w:rFonts w:ascii="PT Astra Serif" w:hAnsi="PT Astra Serif"/>
          <w:color w:val="000000"/>
          <w:sz w:val="26"/>
          <w:szCs w:val="26"/>
        </w:rPr>
        <w:t>информационно-консультатив</w:t>
      </w:r>
      <w:r w:rsidR="00CC03B2">
        <w:rPr>
          <w:rFonts w:ascii="PT Astra Serif" w:hAnsi="PT Astra Serif"/>
          <w:color w:val="000000"/>
          <w:sz w:val="26"/>
          <w:szCs w:val="26"/>
        </w:rPr>
        <w:t>ные совещания «День Департамента</w:t>
      </w:r>
      <w:r w:rsidRPr="003A72C8">
        <w:rPr>
          <w:rFonts w:ascii="PT Astra Serif" w:hAnsi="PT Astra Serif"/>
          <w:color w:val="000000"/>
          <w:sz w:val="26"/>
          <w:szCs w:val="26"/>
        </w:rPr>
        <w:t>» в  муниципальных образованиях Томской области;</w:t>
      </w:r>
      <w:r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38279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проводится </w:t>
      </w:r>
      <w:r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>разъяснительная работа в средствах массовой информации</w:t>
      </w:r>
      <w:r w:rsidR="003569D2">
        <w:rPr>
          <w:rFonts w:ascii="PT Astra Serif" w:hAnsi="PT Astra Serif"/>
          <w:color w:val="000000"/>
          <w:sz w:val="26"/>
          <w:szCs w:val="26"/>
        </w:rPr>
        <w:t>;</w:t>
      </w:r>
      <w:proofErr w:type="gramEnd"/>
    </w:p>
    <w:p w:rsidR="003A72C8" w:rsidRPr="003A72C8" w:rsidRDefault="008D7128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</w:t>
      </w:r>
      <w:r w:rsidR="003569D2">
        <w:rPr>
          <w:rFonts w:ascii="PT Astra Serif" w:hAnsi="PT Astra Serif" w:cs="Times New Roman"/>
          <w:sz w:val="26"/>
          <w:szCs w:val="26"/>
        </w:rPr>
        <w:t>) е</w:t>
      </w:r>
      <w:r w:rsidR="003A72C8" w:rsidRPr="003A72C8">
        <w:rPr>
          <w:rFonts w:ascii="PT Astra Serif" w:hAnsi="PT Astra Serif" w:cs="Times New Roman"/>
          <w:sz w:val="26"/>
          <w:szCs w:val="26"/>
        </w:rPr>
        <w:t xml:space="preserve">жедневно, в текущем рабочем режиме,  </w:t>
      </w:r>
      <w:r w:rsidR="00382794">
        <w:rPr>
          <w:rFonts w:ascii="PT Astra Serif" w:hAnsi="PT Astra Serif" w:cs="Times New Roman"/>
          <w:sz w:val="26"/>
          <w:szCs w:val="26"/>
        </w:rPr>
        <w:t>должностными лицами Деп</w:t>
      </w:r>
      <w:r w:rsidR="006121F5">
        <w:rPr>
          <w:rFonts w:ascii="PT Astra Serif" w:hAnsi="PT Astra Serif" w:cs="Times New Roman"/>
          <w:sz w:val="26"/>
          <w:szCs w:val="26"/>
        </w:rPr>
        <w:t>ар</w:t>
      </w:r>
      <w:r w:rsidR="00382794">
        <w:rPr>
          <w:rFonts w:ascii="PT Astra Serif" w:hAnsi="PT Astra Serif" w:cs="Times New Roman"/>
          <w:sz w:val="26"/>
          <w:szCs w:val="26"/>
        </w:rPr>
        <w:t>тамента</w:t>
      </w:r>
      <w:r w:rsidR="003A72C8" w:rsidRPr="003A72C8">
        <w:rPr>
          <w:rFonts w:ascii="PT Astra Serif" w:hAnsi="PT Astra Serif" w:cs="Times New Roman"/>
          <w:sz w:val="26"/>
          <w:szCs w:val="26"/>
        </w:rPr>
        <w:t xml:space="preserve">  проводятся индивидуальные консультации для </w:t>
      </w:r>
      <w:r w:rsidR="00382794">
        <w:rPr>
          <w:rFonts w:ascii="PT Astra Serif" w:hAnsi="PT Astra Serif" w:cs="Times New Roman"/>
          <w:sz w:val="26"/>
          <w:szCs w:val="26"/>
        </w:rPr>
        <w:t>контролируемых лиц</w:t>
      </w:r>
      <w:r w:rsidR="003A72C8" w:rsidRPr="003A72C8">
        <w:rPr>
          <w:rFonts w:ascii="PT Astra Serif" w:hAnsi="PT Astra Serif" w:cs="Times New Roman"/>
          <w:sz w:val="26"/>
          <w:szCs w:val="26"/>
        </w:rPr>
        <w:t xml:space="preserve"> (при личном посещении органа, посредством обращения  на адрес электронной почты,  по телефону, через сайт </w:t>
      </w:r>
      <w:r w:rsidR="00382794">
        <w:rPr>
          <w:rFonts w:ascii="PT Astra Serif" w:hAnsi="PT Astra Serif" w:cs="Times New Roman"/>
          <w:sz w:val="26"/>
          <w:szCs w:val="26"/>
        </w:rPr>
        <w:t>Департамента</w:t>
      </w:r>
      <w:r w:rsidR="003569D2">
        <w:rPr>
          <w:rFonts w:ascii="PT Astra Serif" w:hAnsi="PT Astra Serif" w:cs="Times New Roman"/>
          <w:sz w:val="26"/>
          <w:szCs w:val="26"/>
        </w:rPr>
        <w:t>);</w:t>
      </w:r>
    </w:p>
    <w:p w:rsidR="003A72C8" w:rsidRPr="003A72C8" w:rsidRDefault="008D7128" w:rsidP="005F16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PT Astra Serif" w:hAnsi="PT Astra Serif" w:cs="Times New Roman"/>
          <w:sz w:val="26"/>
          <w:szCs w:val="26"/>
        </w:rPr>
        <w:t>4</w:t>
      </w:r>
      <w:r w:rsidR="003569D2">
        <w:rPr>
          <w:rFonts w:ascii="PT Astra Serif" w:hAnsi="PT Astra Serif" w:cs="Times New Roman"/>
          <w:sz w:val="26"/>
          <w:szCs w:val="26"/>
        </w:rPr>
        <w:t>)</w:t>
      </w:r>
      <w:r w:rsidR="003A72C8" w:rsidRPr="003A72C8">
        <w:rPr>
          <w:rFonts w:ascii="PT Astra Serif" w:hAnsi="PT Astra Serif" w:cs="Times New Roman"/>
          <w:sz w:val="26"/>
          <w:szCs w:val="26"/>
        </w:rPr>
        <w:t xml:space="preserve"> </w:t>
      </w:r>
      <w:r w:rsidR="003569D2">
        <w:rPr>
          <w:rFonts w:ascii="Times New Roman" w:hAnsi="Times New Roman" w:cs="Times New Roman"/>
          <w:sz w:val="26"/>
          <w:szCs w:val="26"/>
        </w:rPr>
        <w:t>в</w:t>
      </w:r>
      <w:r w:rsidR="003A72C8" w:rsidRPr="003A72C8">
        <w:rPr>
          <w:rFonts w:ascii="Times New Roman" w:hAnsi="Times New Roman" w:cs="Times New Roman"/>
          <w:sz w:val="26"/>
          <w:szCs w:val="26"/>
        </w:rPr>
        <w:t xml:space="preserve"> целях </w:t>
      </w:r>
      <w:r>
        <w:rPr>
          <w:rFonts w:ascii="Times New Roman" w:hAnsi="Times New Roman" w:cs="Times New Roman"/>
          <w:sz w:val="26"/>
          <w:szCs w:val="26"/>
        </w:rPr>
        <w:t xml:space="preserve">профилактики нарушений обязательных требований Департаментом </w:t>
      </w:r>
      <w:r w:rsidRPr="008D71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создан веб-сервиса проверки розничной цены лекарственного препарата, включенного в перечень </w:t>
      </w:r>
      <w:r w:rsidRPr="008D71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жизненно необходимых и важнейших лекарственных препаратов. </w:t>
      </w:r>
      <w:proofErr w:type="gramEnd"/>
    </w:p>
    <w:p w:rsidR="003A72C8" w:rsidRDefault="003A72C8" w:rsidP="003A72C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eastAsiaTheme="minorEastAsia" w:hAnsi="PT Astra Serif" w:cs="Times New Roman"/>
          <w:color w:val="FF0000"/>
          <w:sz w:val="26"/>
          <w:szCs w:val="26"/>
          <w:lang w:eastAsia="ru-RU"/>
        </w:rPr>
      </w:pPr>
      <w:bookmarkStart w:id="0" w:name="_GoBack"/>
      <w:bookmarkEnd w:id="0"/>
    </w:p>
    <w:p w:rsidR="006C6F23" w:rsidRPr="00B047C4" w:rsidRDefault="006C6F23" w:rsidP="00B047C4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B047C4">
        <w:rPr>
          <w:rFonts w:ascii="PT Astra Serif" w:hAnsi="PT Astra Serif" w:cs="Times New Roman"/>
          <w:sz w:val="26"/>
          <w:szCs w:val="26"/>
        </w:rPr>
        <w:t>2. Цели и</w:t>
      </w:r>
      <w:r w:rsidR="005938C9" w:rsidRPr="00B047C4">
        <w:rPr>
          <w:rFonts w:ascii="PT Astra Serif" w:hAnsi="PT Astra Serif" w:cs="Times New Roman"/>
          <w:sz w:val="26"/>
          <w:szCs w:val="26"/>
        </w:rPr>
        <w:t xml:space="preserve"> задачи </w:t>
      </w:r>
      <w:r w:rsidR="00810408">
        <w:rPr>
          <w:rFonts w:ascii="PT Astra Serif" w:hAnsi="PT Astra Serif" w:cs="Times New Roman"/>
          <w:sz w:val="26"/>
          <w:szCs w:val="26"/>
        </w:rPr>
        <w:t xml:space="preserve">реализации </w:t>
      </w:r>
      <w:r w:rsidR="00B047C4" w:rsidRPr="00B047C4">
        <w:rPr>
          <w:rFonts w:ascii="PT Astra Serif" w:hAnsi="PT Astra Serif" w:cs="Times New Roman"/>
          <w:sz w:val="26"/>
          <w:szCs w:val="26"/>
        </w:rPr>
        <w:t>программы профилактики</w:t>
      </w:r>
    </w:p>
    <w:p w:rsidR="005938C9" w:rsidRPr="001A4E2D" w:rsidRDefault="005938C9" w:rsidP="00432F5D">
      <w:pPr>
        <w:widowControl w:val="0"/>
        <w:spacing w:after="0" w:line="240" w:lineRule="auto"/>
        <w:ind w:firstLine="709"/>
        <w:rPr>
          <w:rFonts w:ascii="PT Astra Serif" w:hAnsi="PT Astra Serif" w:cs="Times New Roman"/>
          <w:b/>
          <w:sz w:val="26"/>
          <w:szCs w:val="26"/>
        </w:rPr>
      </w:pPr>
    </w:p>
    <w:p w:rsidR="00B047C4" w:rsidRDefault="005F16E7" w:rsidP="00B047C4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7</w:t>
      </w:r>
      <w:r w:rsidR="00432F5D" w:rsidRPr="00B047C4">
        <w:rPr>
          <w:rFonts w:ascii="PT Astra Serif" w:hAnsi="PT Astra Serif" w:cs="Times New Roman"/>
          <w:sz w:val="26"/>
          <w:szCs w:val="26"/>
        </w:rPr>
        <w:t>.</w:t>
      </w:r>
      <w:r w:rsidR="00B047C4" w:rsidRPr="00B047C4">
        <w:t xml:space="preserve"> </w:t>
      </w:r>
      <w:r w:rsidR="00B047C4" w:rsidRPr="00B047C4">
        <w:rPr>
          <w:rFonts w:ascii="PT Astra Serif" w:hAnsi="PT Astra Serif" w:cs="Times New Roman"/>
          <w:sz w:val="26"/>
          <w:szCs w:val="26"/>
        </w:rPr>
        <w:t xml:space="preserve">Основными целями </w:t>
      </w:r>
      <w:proofErr w:type="gramStart"/>
      <w:r w:rsidR="00810408">
        <w:rPr>
          <w:rFonts w:ascii="PT Astra Serif" w:hAnsi="PT Astra Serif" w:cs="Times New Roman"/>
          <w:sz w:val="26"/>
          <w:szCs w:val="26"/>
        </w:rPr>
        <w:t xml:space="preserve">реализации </w:t>
      </w:r>
      <w:r w:rsidR="00B047C4">
        <w:rPr>
          <w:rFonts w:ascii="PT Astra Serif" w:eastAsiaTheme="majorEastAsia" w:hAnsi="PT Astra Serif" w:cs="Times New Roman"/>
          <w:bCs/>
          <w:sz w:val="26"/>
          <w:szCs w:val="26"/>
        </w:rPr>
        <w:t xml:space="preserve">Программы </w:t>
      </w:r>
      <w:r w:rsidR="00B047C4" w:rsidRPr="00B047C4">
        <w:rPr>
          <w:rFonts w:ascii="PT Astra Serif" w:eastAsiaTheme="majorEastAsia" w:hAnsi="PT Astra Serif" w:cs="Times New Roman"/>
          <w:bCs/>
          <w:sz w:val="26"/>
          <w:szCs w:val="26"/>
        </w:rPr>
        <w:t>профилактики рисков причинения</w:t>
      </w:r>
      <w:proofErr w:type="gramEnd"/>
      <w:r w:rsidR="00B047C4" w:rsidRPr="00B047C4">
        <w:rPr>
          <w:rFonts w:ascii="PT Astra Serif" w:eastAsiaTheme="majorEastAsia" w:hAnsi="PT Astra Serif" w:cs="Times New Roman"/>
          <w:bCs/>
          <w:sz w:val="26"/>
          <w:szCs w:val="26"/>
        </w:rPr>
        <w:t xml:space="preserve"> вреда (ущерба) охраняемым законом ценностям при осуществлении регионального государственного контроля (надзора) </w:t>
      </w:r>
      <w:r w:rsidR="00B047C4">
        <w:rPr>
          <w:rFonts w:ascii="PT Astra Serif" w:eastAsiaTheme="majorEastAsia" w:hAnsi="PT Astra Serif" w:cs="Times New Roman"/>
          <w:bCs/>
          <w:sz w:val="26"/>
          <w:szCs w:val="26"/>
        </w:rPr>
        <w:t xml:space="preserve"> (далее – Программа профилактики) </w:t>
      </w:r>
      <w:r w:rsidR="00B047C4" w:rsidRPr="00B047C4">
        <w:rPr>
          <w:rFonts w:ascii="PT Astra Serif" w:hAnsi="PT Astra Serif" w:cs="Times New Roman"/>
          <w:sz w:val="26"/>
          <w:szCs w:val="26"/>
        </w:rPr>
        <w:t>являются</w:t>
      </w:r>
      <w:r w:rsidR="00B047C4" w:rsidRPr="00B047C4">
        <w:rPr>
          <w:rFonts w:ascii="PT Astra Serif" w:hAnsi="PT Astra Serif" w:cs="PT Astra Serif"/>
          <w:sz w:val="26"/>
          <w:szCs w:val="26"/>
        </w:rPr>
        <w:t>:</w:t>
      </w:r>
    </w:p>
    <w:p w:rsidR="00B047C4" w:rsidRDefault="00B047C4" w:rsidP="00B047C4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стимулирование добросовестного соблюдения обязательных требований всеми контролируемыми лицами;</w:t>
      </w:r>
    </w:p>
    <w:p w:rsidR="00B047C4" w:rsidRDefault="00B047C4" w:rsidP="00B047C4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5938C9" w:rsidRDefault="00B047C4" w:rsidP="00FB0C0B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B0C0B" w:rsidRPr="001A4E2D" w:rsidRDefault="00FB0C0B" w:rsidP="00FB0C0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  <w:highlight w:val="lightGray"/>
        </w:rPr>
      </w:pPr>
    </w:p>
    <w:p w:rsidR="00FB0C0B" w:rsidRPr="00810408" w:rsidRDefault="005F16E7" w:rsidP="00FB0C0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>8</w:t>
      </w:r>
      <w:r w:rsidR="00810408" w:rsidRPr="00810408">
        <w:rPr>
          <w:rFonts w:ascii="PT Astra Serif" w:hAnsi="PT Astra Serif" w:cs="Times New Roman"/>
          <w:color w:val="000000" w:themeColor="text1"/>
          <w:sz w:val="26"/>
          <w:szCs w:val="26"/>
        </w:rPr>
        <w:t>. Задачами реализации Программы профилактики являются</w:t>
      </w:r>
      <w:r w:rsidR="00810408">
        <w:rPr>
          <w:rFonts w:ascii="PT Astra Serif" w:hAnsi="PT Astra Serif" w:cs="Times New Roman"/>
          <w:color w:val="000000" w:themeColor="text1"/>
          <w:sz w:val="26"/>
          <w:szCs w:val="26"/>
        </w:rPr>
        <w:t>:</w:t>
      </w:r>
      <w:r w:rsidR="00810408" w:rsidRPr="0081040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</w:t>
      </w:r>
    </w:p>
    <w:p w:rsidR="00810408" w:rsidRPr="001A4E2D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1) 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>выявление причин, факторов и условий, способствующих нарушению обязательных требований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контролируемыми лицами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, определение способов устранения или снижения рисков их возникновения; </w:t>
      </w:r>
    </w:p>
    <w:p w:rsidR="00810408" w:rsidRPr="001A4E2D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2) 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устранение причин, факторов и условий, способствующих возможному нарушению </w:t>
      </w:r>
      <w:r>
        <w:rPr>
          <w:rFonts w:ascii="PT Astra Serif" w:hAnsi="PT Astra Serif"/>
          <w:color w:val="000000" w:themeColor="text1"/>
          <w:sz w:val="26"/>
          <w:szCs w:val="26"/>
        </w:rPr>
        <w:t>контролируемыми лицами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 обязательных требований; </w:t>
      </w:r>
    </w:p>
    <w:p w:rsidR="00810408" w:rsidRPr="001A4E2D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3) </w:t>
      </w:r>
      <w:r w:rsidRPr="00810408">
        <w:rPr>
          <w:rFonts w:ascii="PT Astra Serif" w:hAnsi="PT Astra Serif"/>
          <w:color w:val="000000" w:themeColor="text1"/>
          <w:sz w:val="26"/>
          <w:szCs w:val="26"/>
        </w:rPr>
        <w:t xml:space="preserve">повышение уровня правовой грамотности </w:t>
      </w:r>
      <w:r>
        <w:rPr>
          <w:rFonts w:ascii="PT Astra Serif" w:hAnsi="PT Astra Serif"/>
          <w:color w:val="000000" w:themeColor="text1"/>
          <w:sz w:val="26"/>
          <w:szCs w:val="26"/>
        </w:rPr>
        <w:t>контролируемых лиц</w:t>
      </w:r>
      <w:r w:rsidRPr="00810408">
        <w:rPr>
          <w:rFonts w:ascii="PT Astra Serif" w:hAnsi="PT Astra Serif"/>
          <w:color w:val="000000" w:themeColor="text1"/>
          <w:sz w:val="26"/>
          <w:szCs w:val="26"/>
        </w:rPr>
        <w:t xml:space="preserve">, в том числе путем обеспечения доступности информации об обязательных требованиях в сфере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перевозки пассажиров и багажа легковым такси </w:t>
      </w:r>
      <w:r w:rsidRPr="00810408">
        <w:rPr>
          <w:rFonts w:ascii="PT Astra Serif" w:hAnsi="PT Astra Serif"/>
          <w:color w:val="000000" w:themeColor="text1"/>
          <w:sz w:val="26"/>
          <w:szCs w:val="26"/>
        </w:rPr>
        <w:t>и необходимых мерах по их исполнению;</w:t>
      </w:r>
    </w:p>
    <w:p w:rsidR="00810408" w:rsidRPr="001A4E2D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4) 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формирование единого понимания обязательных требований у всех </w:t>
      </w:r>
      <w:r>
        <w:rPr>
          <w:rFonts w:ascii="PT Astra Serif" w:hAnsi="PT Astra Serif"/>
          <w:color w:val="000000" w:themeColor="text1"/>
          <w:sz w:val="26"/>
          <w:szCs w:val="26"/>
        </w:rPr>
        <w:t>контролируемых лиц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810408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5)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  снижение издержек контрольно</w:t>
      </w:r>
      <w:r>
        <w:rPr>
          <w:rFonts w:ascii="PT Astra Serif" w:hAnsi="PT Astra Serif"/>
          <w:color w:val="000000" w:themeColor="text1"/>
          <w:sz w:val="26"/>
          <w:szCs w:val="26"/>
        </w:rPr>
        <w:t>й (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>надзорной</w:t>
      </w:r>
      <w:r>
        <w:rPr>
          <w:rFonts w:ascii="PT Astra Serif" w:hAnsi="PT Astra Serif"/>
          <w:color w:val="000000" w:themeColor="text1"/>
          <w:sz w:val="26"/>
          <w:szCs w:val="26"/>
        </w:rPr>
        <w:t>)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 деятельности и административной нагрузки на </w:t>
      </w:r>
      <w:r>
        <w:rPr>
          <w:rFonts w:ascii="PT Astra Serif" w:hAnsi="PT Astra Serif"/>
          <w:color w:val="000000" w:themeColor="text1"/>
          <w:sz w:val="26"/>
          <w:szCs w:val="26"/>
        </w:rPr>
        <w:t>контролируемые лица.</w:t>
      </w:r>
    </w:p>
    <w:p w:rsidR="006E118D" w:rsidRDefault="006E118D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6E118D" w:rsidRDefault="006E118D" w:rsidP="006E118D">
      <w:pPr>
        <w:pStyle w:val="Default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6E118D">
        <w:rPr>
          <w:rFonts w:ascii="PT Astra Serif" w:hAnsi="PT Astra Serif"/>
          <w:color w:val="000000" w:themeColor="text1"/>
          <w:sz w:val="26"/>
          <w:szCs w:val="26"/>
        </w:rPr>
        <w:t>3. Перечень профилактических мероприятий, сроки (периодичность) их проведения</w:t>
      </w:r>
    </w:p>
    <w:p w:rsidR="00EE394D" w:rsidRDefault="00EE394D" w:rsidP="006E118D">
      <w:pPr>
        <w:pStyle w:val="Default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EE394D" w:rsidRPr="00EE394D" w:rsidRDefault="005F16E7" w:rsidP="004F66D7">
      <w:pPr>
        <w:tabs>
          <w:tab w:val="left" w:pos="830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/>
          <w:sz w:val="26"/>
          <w:szCs w:val="26"/>
        </w:rPr>
      </w:pPr>
      <w:r>
        <w:rPr>
          <w:rFonts w:ascii="PT Astra Serif" w:eastAsia="Calibri" w:hAnsi="PT Astra Serif" w:cs="PT Astra Serif"/>
          <w:color w:val="000000"/>
          <w:sz w:val="26"/>
          <w:szCs w:val="26"/>
        </w:rPr>
        <w:t>9</w:t>
      </w:r>
      <w:r w:rsidR="00EE394D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. </w:t>
      </w:r>
      <w:r w:rsidR="00EE394D" w:rsidRPr="00EE394D">
        <w:rPr>
          <w:rFonts w:ascii="PT Astra Serif" w:eastAsia="Calibri" w:hAnsi="PT Astra Serif" w:cs="PT Astra Serif"/>
          <w:color w:val="000000"/>
          <w:sz w:val="26"/>
          <w:szCs w:val="26"/>
        </w:rPr>
        <w:t>При осуществлении регионального государственного контроля (надзора) Департаментом проводятся следующие виды профилактических мероприятий:</w:t>
      </w:r>
      <w:r w:rsidR="00EE394D" w:rsidRPr="00EE394D">
        <w:rPr>
          <w:rFonts w:ascii="PT Astra Serif" w:eastAsia="Calibri" w:hAnsi="PT Astra Serif" w:cs="Times New Roman"/>
          <w:color w:val="000000"/>
          <w:sz w:val="26"/>
          <w:szCs w:val="26"/>
        </w:rPr>
        <w:t xml:space="preserve"> </w:t>
      </w:r>
    </w:p>
    <w:p w:rsidR="00EE394D" w:rsidRPr="00EE394D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EE394D">
        <w:rPr>
          <w:rFonts w:ascii="PT Astra Serif" w:eastAsia="Calibri" w:hAnsi="PT Astra Serif" w:cs="PT Astra Serif"/>
          <w:color w:val="000000"/>
          <w:sz w:val="26"/>
          <w:szCs w:val="26"/>
        </w:rPr>
        <w:t>1) информирование;</w:t>
      </w:r>
    </w:p>
    <w:p w:rsidR="00EE394D" w:rsidRPr="00EE394D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EE394D">
        <w:rPr>
          <w:rFonts w:ascii="PT Astra Serif" w:eastAsia="Calibri" w:hAnsi="PT Astra Serif" w:cs="PT Astra Serif"/>
          <w:color w:val="000000"/>
          <w:sz w:val="26"/>
          <w:szCs w:val="26"/>
        </w:rPr>
        <w:t>2) обобщение правоприменительной практики;</w:t>
      </w:r>
    </w:p>
    <w:p w:rsidR="00EE394D" w:rsidRPr="00EE394D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EE394D">
        <w:rPr>
          <w:rFonts w:ascii="PT Astra Serif" w:eastAsia="Calibri" w:hAnsi="PT Astra Serif" w:cs="PT Astra Serif"/>
          <w:color w:val="000000"/>
          <w:sz w:val="26"/>
          <w:szCs w:val="26"/>
        </w:rPr>
        <w:t>3) объявление предостережения;</w:t>
      </w:r>
    </w:p>
    <w:p w:rsidR="00EE394D" w:rsidRPr="00EE394D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EE394D">
        <w:rPr>
          <w:rFonts w:ascii="PT Astra Serif" w:eastAsia="Calibri" w:hAnsi="PT Astra Serif" w:cs="PT Astra Serif"/>
          <w:color w:val="000000"/>
          <w:sz w:val="26"/>
          <w:szCs w:val="26"/>
        </w:rPr>
        <w:t>4) консультирование;</w:t>
      </w:r>
    </w:p>
    <w:p w:rsidR="00EE394D" w:rsidRPr="00EE394D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EE394D">
        <w:rPr>
          <w:rFonts w:ascii="PT Astra Serif" w:eastAsia="Calibri" w:hAnsi="PT Astra Serif" w:cs="PT Astra Serif"/>
          <w:color w:val="000000"/>
          <w:sz w:val="26"/>
          <w:szCs w:val="26"/>
        </w:rPr>
        <w:t>5) профилактический визит.</w:t>
      </w:r>
    </w:p>
    <w:p w:rsidR="004F66D7" w:rsidRPr="004F66D7" w:rsidRDefault="005F16E7" w:rsidP="004F66D7">
      <w:pPr>
        <w:spacing w:line="240" w:lineRule="auto"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ab/>
        <w:t>10</w:t>
      </w:r>
      <w:r w:rsidR="004F66D7">
        <w:rPr>
          <w:rFonts w:ascii="PT Astra Serif" w:hAnsi="PT Astra Serif"/>
          <w:color w:val="000000" w:themeColor="text1"/>
          <w:sz w:val="26"/>
          <w:szCs w:val="26"/>
        </w:rPr>
        <w:t>. С</w:t>
      </w:r>
      <w:r w:rsidR="004F66D7" w:rsidRPr="004F66D7">
        <w:rPr>
          <w:rFonts w:ascii="PT Astra Serif" w:hAnsi="PT Astra Serif"/>
          <w:color w:val="000000" w:themeColor="text1"/>
          <w:sz w:val="26"/>
          <w:szCs w:val="26"/>
        </w:rPr>
        <w:t>роки (периодичность)</w:t>
      </w:r>
      <w:r w:rsidR="004F66D7">
        <w:rPr>
          <w:rFonts w:ascii="PT Astra Serif" w:hAnsi="PT Astra Serif"/>
          <w:color w:val="000000" w:themeColor="text1"/>
          <w:sz w:val="26"/>
          <w:szCs w:val="26"/>
        </w:rPr>
        <w:t xml:space="preserve"> проведения профилактических мероприятий</w:t>
      </w:r>
      <w:r w:rsidR="004F66D7" w:rsidRPr="004F66D7">
        <w:rPr>
          <w:rFonts w:ascii="PT Astra Serif" w:hAnsi="PT Astra Serif"/>
          <w:color w:val="000000" w:themeColor="text1"/>
          <w:sz w:val="26"/>
          <w:szCs w:val="26"/>
        </w:rPr>
        <w:t xml:space="preserve"> приведены в Плане</w:t>
      </w:r>
      <w:r w:rsidR="004F66D7">
        <w:rPr>
          <w:rFonts w:ascii="PT Astra Serif" w:hAnsi="PT Astra Serif"/>
          <w:color w:val="000000" w:themeColor="text1"/>
          <w:sz w:val="26"/>
          <w:szCs w:val="26"/>
        </w:rPr>
        <w:t xml:space="preserve"> – графике реализации </w:t>
      </w:r>
      <w:r w:rsidR="004F66D7" w:rsidRPr="004F66D7">
        <w:rPr>
          <w:rFonts w:ascii="PT Astra Serif" w:hAnsi="PT Astra Serif"/>
          <w:color w:val="000000" w:themeColor="text1"/>
          <w:sz w:val="26"/>
          <w:szCs w:val="26"/>
        </w:rPr>
        <w:t xml:space="preserve">профилактических мероприятий при осуществлении регионального государственного контроля (надзора) </w:t>
      </w:r>
      <w:r w:rsidR="00C72E1C" w:rsidRPr="00E43695">
        <w:rPr>
          <w:rFonts w:ascii="PT Astra Serif" w:eastAsiaTheme="majorEastAsia" w:hAnsi="PT Astra Serif" w:cs="Times New Roman"/>
          <w:bCs/>
          <w:sz w:val="26"/>
          <w:szCs w:val="26"/>
        </w:rPr>
        <w:t>за применением цен на лекарственные препараты, включенные в перечень жизненно необходимых</w:t>
      </w:r>
      <w:r w:rsidR="00C72E1C">
        <w:rPr>
          <w:rFonts w:ascii="PT Astra Serif" w:eastAsiaTheme="majorEastAsia" w:hAnsi="PT Astra Serif" w:cs="Times New Roman"/>
          <w:bCs/>
          <w:sz w:val="26"/>
          <w:szCs w:val="26"/>
        </w:rPr>
        <w:t xml:space="preserve"> </w:t>
      </w:r>
      <w:r w:rsidR="00C72E1C" w:rsidRPr="00E43695">
        <w:rPr>
          <w:rFonts w:ascii="PT Astra Serif" w:eastAsiaTheme="majorEastAsia" w:hAnsi="PT Astra Serif" w:cs="Times New Roman"/>
          <w:bCs/>
          <w:sz w:val="26"/>
          <w:szCs w:val="26"/>
        </w:rPr>
        <w:t>и важнейших лекарственных препаратов</w:t>
      </w:r>
      <w:r w:rsidR="004F66D7" w:rsidRPr="004F66D7">
        <w:rPr>
          <w:rFonts w:ascii="PT Astra Serif" w:hAnsi="PT Astra Serif"/>
          <w:color w:val="000000" w:themeColor="text1"/>
          <w:sz w:val="26"/>
          <w:szCs w:val="26"/>
        </w:rPr>
        <w:t xml:space="preserve"> на территории</w:t>
      </w:r>
      <w:r w:rsidR="004F66D7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4F66D7" w:rsidRPr="004F66D7">
        <w:rPr>
          <w:rFonts w:ascii="PT Astra Serif" w:hAnsi="PT Astra Serif"/>
          <w:color w:val="000000" w:themeColor="text1"/>
          <w:sz w:val="26"/>
          <w:szCs w:val="26"/>
        </w:rPr>
        <w:t>Томской области на 2022 год</w:t>
      </w:r>
      <w:r w:rsidR="004F66D7">
        <w:rPr>
          <w:rFonts w:ascii="PT Astra Serif" w:hAnsi="PT Astra Serif"/>
          <w:color w:val="000000" w:themeColor="text1"/>
          <w:sz w:val="26"/>
          <w:szCs w:val="26"/>
        </w:rPr>
        <w:t xml:space="preserve"> согласно приложению к настоящей Программе профилактики.</w:t>
      </w:r>
    </w:p>
    <w:p w:rsidR="006E118D" w:rsidRDefault="004F66D7" w:rsidP="004F66D7">
      <w:pPr>
        <w:pStyle w:val="Default"/>
        <w:tabs>
          <w:tab w:val="left" w:pos="765"/>
        </w:tabs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4F66D7">
        <w:rPr>
          <w:rFonts w:ascii="PT Astra Serif" w:hAnsi="PT Astra Serif"/>
          <w:color w:val="000000" w:themeColor="text1"/>
          <w:sz w:val="26"/>
          <w:szCs w:val="26"/>
        </w:rPr>
        <w:t>5. Показатели результативности и эффективности программы профилактики</w:t>
      </w:r>
    </w:p>
    <w:p w:rsidR="006E596F" w:rsidRDefault="006E596F" w:rsidP="004F66D7">
      <w:pPr>
        <w:pStyle w:val="Default"/>
        <w:tabs>
          <w:tab w:val="left" w:pos="765"/>
        </w:tabs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6E118D" w:rsidRPr="006E118D" w:rsidRDefault="005F16E7" w:rsidP="00D94336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11</w:t>
      </w:r>
      <w:r w:rsidR="00D94336">
        <w:rPr>
          <w:rFonts w:ascii="PT Astra Serif" w:hAnsi="PT Astra Serif"/>
          <w:color w:val="000000" w:themeColor="text1"/>
          <w:sz w:val="26"/>
          <w:szCs w:val="26"/>
        </w:rPr>
        <w:t xml:space="preserve">. Целевыми показателями </w:t>
      </w:r>
      <w:r w:rsidR="006E596F" w:rsidRPr="006E596F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D94336" w:rsidRPr="004F66D7">
        <w:rPr>
          <w:rFonts w:ascii="PT Astra Serif" w:hAnsi="PT Astra Serif"/>
          <w:color w:val="000000" w:themeColor="text1"/>
          <w:sz w:val="26"/>
          <w:szCs w:val="26"/>
        </w:rPr>
        <w:t>ре</w:t>
      </w:r>
      <w:r w:rsidR="00D94336">
        <w:rPr>
          <w:rFonts w:ascii="PT Astra Serif" w:hAnsi="PT Astra Serif"/>
          <w:color w:val="000000" w:themeColor="text1"/>
          <w:sz w:val="26"/>
          <w:szCs w:val="26"/>
        </w:rPr>
        <w:t>зультативности и эффективности П</w:t>
      </w:r>
      <w:r w:rsidR="00D94336" w:rsidRPr="004F66D7">
        <w:rPr>
          <w:rFonts w:ascii="PT Astra Serif" w:hAnsi="PT Astra Serif"/>
          <w:color w:val="000000" w:themeColor="text1"/>
          <w:sz w:val="26"/>
          <w:szCs w:val="26"/>
        </w:rPr>
        <w:t>рограммы профилактики</w:t>
      </w:r>
      <w:r w:rsidR="00D94336" w:rsidRPr="006E596F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D94336">
        <w:rPr>
          <w:rFonts w:ascii="PT Astra Serif" w:hAnsi="PT Astra Serif"/>
          <w:color w:val="000000" w:themeColor="text1"/>
          <w:sz w:val="26"/>
          <w:szCs w:val="26"/>
        </w:rPr>
        <w:t>являются:</w:t>
      </w:r>
    </w:p>
    <w:p w:rsidR="00B64462" w:rsidRPr="00811C74" w:rsidRDefault="00B64462" w:rsidP="00AA1825">
      <w:pPr>
        <w:spacing w:after="0" w:line="240" w:lineRule="auto"/>
        <w:jc w:val="center"/>
        <w:rPr>
          <w:rFonts w:ascii="PT Astra Serif" w:eastAsia="Arial Unicode MS" w:hAnsi="PT Astra Serif" w:cs="Times New Roman"/>
          <w:b/>
          <w:color w:val="FF0000"/>
          <w:sz w:val="26"/>
          <w:szCs w:val="26"/>
        </w:rPr>
      </w:pPr>
    </w:p>
    <w:tbl>
      <w:tblPr>
        <w:tblW w:w="9569" w:type="dxa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9"/>
        <w:gridCol w:w="5245"/>
        <w:gridCol w:w="2020"/>
        <w:gridCol w:w="1665"/>
      </w:tblGrid>
      <w:tr w:rsidR="00D94336" w:rsidRPr="00D94336" w:rsidTr="00F5191A">
        <w:trPr>
          <w:cantSplit/>
          <w:trHeight w:val="351"/>
          <w:jc w:val="center"/>
        </w:trPr>
        <w:tc>
          <w:tcPr>
            <w:tcW w:w="639" w:type="dxa"/>
            <w:vMerge w:val="restart"/>
            <w:shd w:val="clear" w:color="auto" w:fill="auto"/>
          </w:tcPr>
          <w:p w:rsidR="005938C9" w:rsidRPr="00D94336" w:rsidRDefault="005938C9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№</w:t>
            </w:r>
          </w:p>
          <w:p w:rsidR="005938C9" w:rsidRPr="00D94336" w:rsidRDefault="005938C9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5245" w:type="dxa"/>
            <w:vMerge w:val="restart"/>
            <w:shd w:val="clear" w:color="auto" w:fill="auto"/>
          </w:tcPr>
          <w:p w:rsidR="005938C9" w:rsidRPr="00D94336" w:rsidRDefault="005938C9" w:rsidP="005938C9">
            <w:pPr>
              <w:spacing w:after="0" w:line="240" w:lineRule="auto"/>
              <w:ind w:left="70"/>
              <w:jc w:val="both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Показатель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5938C9" w:rsidRPr="00D94336" w:rsidRDefault="005938C9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Период, год</w:t>
            </w:r>
          </w:p>
        </w:tc>
      </w:tr>
      <w:tr w:rsidR="00D94336" w:rsidRPr="00D94336" w:rsidTr="00D94336">
        <w:trPr>
          <w:cantSplit/>
          <w:trHeight w:val="301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D94336" w:rsidRPr="00D94336" w:rsidRDefault="00D94336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vMerge/>
            <w:shd w:val="clear" w:color="auto" w:fill="auto"/>
            <w:vAlign w:val="center"/>
          </w:tcPr>
          <w:p w:rsidR="00D94336" w:rsidRPr="00D94336" w:rsidRDefault="00D94336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shd w:val="clear" w:color="auto" w:fill="auto"/>
            <w:vAlign w:val="center"/>
          </w:tcPr>
          <w:p w:rsidR="00D94336" w:rsidRPr="00D94336" w:rsidRDefault="00D94336" w:rsidP="005938C9">
            <w:pPr>
              <w:spacing w:after="0" w:line="240" w:lineRule="auto"/>
              <w:jc w:val="both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D94336" w:rsidRPr="00D94336" w:rsidRDefault="00D94336" w:rsidP="005938C9">
            <w:pPr>
              <w:spacing w:after="0" w:line="240" w:lineRule="auto"/>
              <w:jc w:val="both"/>
              <w:rPr>
                <w:rFonts w:ascii="PT Astra Serif" w:eastAsia="Arial Unicode MS" w:hAnsi="PT Astra Serif" w:cs="Times New Roman"/>
                <w:strike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2022</w:t>
            </w:r>
          </w:p>
        </w:tc>
      </w:tr>
      <w:tr w:rsidR="00D94336" w:rsidRPr="00D94336" w:rsidTr="00D94336">
        <w:trPr>
          <w:cantSplit/>
          <w:trHeight w:val="843"/>
          <w:jc w:val="center"/>
        </w:trPr>
        <w:tc>
          <w:tcPr>
            <w:tcW w:w="639" w:type="dxa"/>
            <w:shd w:val="clear" w:color="auto" w:fill="auto"/>
          </w:tcPr>
          <w:p w:rsidR="00D94336" w:rsidRPr="00D94336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D94336" w:rsidRPr="00D94336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1.</w:t>
            </w:r>
          </w:p>
          <w:p w:rsidR="00D94336" w:rsidRPr="00D94336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D94336" w:rsidRPr="00D94336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D94336" w:rsidRPr="00D94336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D94336" w:rsidRPr="00D94336" w:rsidRDefault="00D94336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Доля  контролируемых лиц,  в  отношении  которых  были  проведены профилактические  мероприятия, %*</w:t>
            </w:r>
          </w:p>
          <w:p w:rsidR="00D94336" w:rsidRPr="00D94336" w:rsidRDefault="00D94336" w:rsidP="005938C9">
            <w:pPr>
              <w:spacing w:after="0" w:line="240" w:lineRule="auto"/>
              <w:ind w:left="34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shd w:val="clear" w:color="auto" w:fill="auto"/>
          </w:tcPr>
          <w:p w:rsidR="00D94336" w:rsidRPr="00D94336" w:rsidRDefault="00D94336" w:rsidP="005938C9">
            <w:pPr>
              <w:spacing w:line="240" w:lineRule="auto"/>
              <w:jc w:val="both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базовый уровень (100%)</w:t>
            </w:r>
          </w:p>
        </w:tc>
        <w:tc>
          <w:tcPr>
            <w:tcW w:w="1665" w:type="dxa"/>
            <w:shd w:val="clear" w:color="auto" w:fill="auto"/>
          </w:tcPr>
          <w:p w:rsidR="00D94336" w:rsidRPr="00D94336" w:rsidRDefault="00D94336" w:rsidP="005938C9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strike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105 %</w:t>
            </w:r>
          </w:p>
        </w:tc>
      </w:tr>
      <w:tr w:rsidR="00D94336" w:rsidRPr="00D94336" w:rsidTr="00D94336">
        <w:trPr>
          <w:cantSplit/>
          <w:trHeight w:val="623"/>
          <w:jc w:val="center"/>
        </w:trPr>
        <w:tc>
          <w:tcPr>
            <w:tcW w:w="639" w:type="dxa"/>
            <w:shd w:val="clear" w:color="auto" w:fill="auto"/>
          </w:tcPr>
          <w:p w:rsidR="00D94336" w:rsidRPr="00D94336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D94336" w:rsidRPr="00D94336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245" w:type="dxa"/>
            <w:shd w:val="clear" w:color="auto" w:fill="auto"/>
          </w:tcPr>
          <w:p w:rsidR="00D94336" w:rsidRPr="00D94336" w:rsidRDefault="00D94336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  <w:lang w:val="en-US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Количество проведенных профилактических мероприятий,  %**</w:t>
            </w:r>
          </w:p>
          <w:p w:rsidR="00D94336" w:rsidRPr="00D94336" w:rsidRDefault="00D94336" w:rsidP="005938C9">
            <w:pPr>
              <w:spacing w:after="0" w:line="240" w:lineRule="auto"/>
              <w:ind w:left="27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shd w:val="clear" w:color="auto" w:fill="auto"/>
          </w:tcPr>
          <w:p w:rsidR="00D94336" w:rsidRPr="00D94336" w:rsidRDefault="00D94336" w:rsidP="005938C9">
            <w:pPr>
              <w:spacing w:line="240" w:lineRule="auto"/>
              <w:jc w:val="both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базовый уровень (100%)</w:t>
            </w:r>
          </w:p>
        </w:tc>
        <w:tc>
          <w:tcPr>
            <w:tcW w:w="1665" w:type="dxa"/>
            <w:shd w:val="clear" w:color="auto" w:fill="auto"/>
          </w:tcPr>
          <w:p w:rsidR="00D94336" w:rsidRPr="00D94336" w:rsidRDefault="00D94336" w:rsidP="005938C9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strike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105 %</w:t>
            </w:r>
          </w:p>
        </w:tc>
      </w:tr>
    </w:tbl>
    <w:p w:rsidR="003872A6" w:rsidRPr="00D94336" w:rsidRDefault="003872A6" w:rsidP="005938C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5938C9" w:rsidRPr="00D94336" w:rsidRDefault="005938C9" w:rsidP="005938C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9433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*Показатель рассчитывается как отношение числа </w:t>
      </w:r>
      <w:r w:rsidR="00D94336" w:rsidRPr="00D9433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контролируемых лиц</w:t>
      </w:r>
      <w:r w:rsidRPr="00D94336">
        <w:rPr>
          <w:rFonts w:ascii="PT Astra Serif" w:eastAsia="Arial Unicode MS" w:hAnsi="PT Astra Serif" w:cs="Times New Roman"/>
          <w:color w:val="000000" w:themeColor="text1"/>
          <w:sz w:val="24"/>
          <w:szCs w:val="24"/>
        </w:rPr>
        <w:t xml:space="preserve">,  в  отношении  которых  были  проведены профилактические  мероприятия,  к  общему  количеству  </w:t>
      </w:r>
      <w:r w:rsidR="00D94336" w:rsidRPr="00D94336">
        <w:rPr>
          <w:rFonts w:ascii="PT Astra Serif" w:eastAsia="Arial Unicode MS" w:hAnsi="PT Astra Serif" w:cs="Times New Roman"/>
          <w:color w:val="000000" w:themeColor="text1"/>
          <w:sz w:val="24"/>
          <w:szCs w:val="24"/>
        </w:rPr>
        <w:t>контролируемых лиц</w:t>
      </w:r>
      <w:r w:rsidRPr="00D9433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5938C9" w:rsidRPr="00D94336" w:rsidRDefault="005938C9" w:rsidP="005938C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9433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lastRenderedPageBreak/>
        <w:t>**Показатель рассчитывается как отношение количества проведенных профилактических мероприятий в отчетном году к количеству проведенных профилактических мероприятий в предыдущем году.</w:t>
      </w:r>
    </w:p>
    <w:p w:rsidR="00302A33" w:rsidRPr="00811C74" w:rsidRDefault="00302A33" w:rsidP="009E753F">
      <w:pPr>
        <w:widowControl w:val="0"/>
        <w:spacing w:after="0" w:line="240" w:lineRule="auto"/>
        <w:jc w:val="center"/>
        <w:rPr>
          <w:rFonts w:ascii="PT Astra Serif" w:hAnsi="PT Astra Serif" w:cs="Times New Roman"/>
          <w:b/>
          <w:color w:val="FF0000"/>
          <w:sz w:val="26"/>
          <w:szCs w:val="26"/>
        </w:rPr>
      </w:pPr>
    </w:p>
    <w:p w:rsidR="00505E4C" w:rsidRPr="00811C74" w:rsidRDefault="00505E4C" w:rsidP="000D72FB">
      <w:pPr>
        <w:widowControl w:val="0"/>
        <w:spacing w:after="0" w:line="240" w:lineRule="auto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CB23E5" w:rsidRPr="00811C74" w:rsidRDefault="00CB23E5" w:rsidP="00110CE9">
      <w:pPr>
        <w:pageBreakBefore/>
        <w:spacing w:after="0" w:line="240" w:lineRule="auto"/>
        <w:jc w:val="right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sectPr w:rsidR="00CB23E5" w:rsidRPr="00811C74" w:rsidSect="003978DE">
          <w:headerReference w:type="default" r:id="rId10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10CE9" w:rsidRPr="000D72FB" w:rsidRDefault="00110CE9" w:rsidP="00110CE9">
      <w:pPr>
        <w:pageBreakBefore/>
        <w:spacing w:after="0" w:line="240" w:lineRule="auto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D72F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lastRenderedPageBreak/>
        <w:t xml:space="preserve">Приложение </w:t>
      </w:r>
    </w:p>
    <w:p w:rsidR="000D72FB" w:rsidRPr="000D72FB" w:rsidRDefault="00110CE9" w:rsidP="000D72FB">
      <w:pPr>
        <w:spacing w:after="0" w:line="240" w:lineRule="auto"/>
        <w:ind w:left="9356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D72F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к </w:t>
      </w:r>
      <w:r w:rsidR="000D72FB" w:rsidRPr="000D72F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Программе</w:t>
      </w:r>
    </w:p>
    <w:p w:rsidR="000D72FB" w:rsidRPr="000D72FB" w:rsidRDefault="000D72FB" w:rsidP="000D72FB">
      <w:pPr>
        <w:spacing w:after="0" w:line="240" w:lineRule="auto"/>
        <w:ind w:left="9356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D72F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профилактики рисков причинения вреда (ущерба) охраняемым законом ценностям при осуществлении регионального государственного контроля (надзора) </w:t>
      </w:r>
      <w:r w:rsidR="005F16E7" w:rsidRPr="00E43695">
        <w:rPr>
          <w:rFonts w:ascii="PT Astra Serif" w:eastAsiaTheme="majorEastAsia" w:hAnsi="PT Astra Serif" w:cs="Times New Roman"/>
          <w:bCs/>
          <w:sz w:val="26"/>
          <w:szCs w:val="26"/>
        </w:rPr>
        <w:t>за применением цен на лекарственные препараты, включенные в перечень жизненно необходимых и важнейших лекарственных препаратов</w:t>
      </w:r>
      <w:r w:rsidR="005F16E7">
        <w:rPr>
          <w:rFonts w:ascii="PT Astra Serif" w:eastAsiaTheme="majorEastAsia" w:hAnsi="PT Astra Serif" w:cs="Times New Roman"/>
          <w:bCs/>
          <w:sz w:val="26"/>
          <w:szCs w:val="26"/>
        </w:rPr>
        <w:t>,</w:t>
      </w:r>
      <w:r w:rsidRPr="000D72F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на территории Томской области</w:t>
      </w:r>
    </w:p>
    <w:p w:rsidR="000D72FB" w:rsidRPr="000D72FB" w:rsidRDefault="000D72FB" w:rsidP="000D72FB">
      <w:pPr>
        <w:spacing w:after="0" w:line="240" w:lineRule="auto"/>
        <w:ind w:left="9356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D72F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на 2022 год</w:t>
      </w:r>
    </w:p>
    <w:p w:rsidR="00BF07B6" w:rsidRPr="000D72FB" w:rsidRDefault="00BF07B6" w:rsidP="000D72FB">
      <w:pPr>
        <w:spacing w:after="0" w:line="240" w:lineRule="auto"/>
        <w:ind w:left="5670"/>
        <w:jc w:val="right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</w:p>
    <w:p w:rsidR="000D72FB" w:rsidRDefault="00C72E1C" w:rsidP="008771FB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План – график реализации </w:t>
      </w:r>
      <w:r w:rsidRPr="004F66D7">
        <w:rPr>
          <w:rFonts w:ascii="PT Astra Serif" w:hAnsi="PT Astra Serif"/>
          <w:color w:val="000000" w:themeColor="text1"/>
          <w:sz w:val="26"/>
          <w:szCs w:val="26"/>
        </w:rPr>
        <w:t xml:space="preserve">профилактических мероприятий при осуществлении регионального государственного контроля (надзора) </w:t>
      </w:r>
      <w:r w:rsidRPr="00E43695">
        <w:rPr>
          <w:rFonts w:ascii="PT Astra Serif" w:eastAsiaTheme="majorEastAsia" w:hAnsi="PT Astra Serif" w:cs="Times New Roman"/>
          <w:bCs/>
          <w:sz w:val="26"/>
          <w:szCs w:val="26"/>
        </w:rPr>
        <w:t>за применением цен на лекарственные препараты, включенные в перечень жизненно необходимых</w:t>
      </w:r>
      <w:r>
        <w:rPr>
          <w:rFonts w:ascii="PT Astra Serif" w:eastAsiaTheme="majorEastAsia" w:hAnsi="PT Astra Serif" w:cs="Times New Roman"/>
          <w:bCs/>
          <w:sz w:val="26"/>
          <w:szCs w:val="26"/>
        </w:rPr>
        <w:t xml:space="preserve"> </w:t>
      </w:r>
      <w:r w:rsidRPr="00E43695">
        <w:rPr>
          <w:rFonts w:ascii="PT Astra Serif" w:eastAsiaTheme="majorEastAsia" w:hAnsi="PT Astra Serif" w:cs="Times New Roman"/>
          <w:bCs/>
          <w:sz w:val="26"/>
          <w:szCs w:val="26"/>
        </w:rPr>
        <w:t>и важнейших лекарственных препаратов</w:t>
      </w:r>
      <w:r w:rsidRPr="004F66D7">
        <w:rPr>
          <w:rFonts w:ascii="PT Astra Serif" w:hAnsi="PT Astra Serif"/>
          <w:color w:val="000000" w:themeColor="text1"/>
          <w:sz w:val="26"/>
          <w:szCs w:val="26"/>
        </w:rPr>
        <w:t xml:space="preserve"> на территории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4F66D7">
        <w:rPr>
          <w:rFonts w:ascii="PT Astra Serif" w:hAnsi="PT Astra Serif"/>
          <w:color w:val="000000" w:themeColor="text1"/>
          <w:sz w:val="26"/>
          <w:szCs w:val="26"/>
        </w:rPr>
        <w:t>Томской области на 2022 год</w:t>
      </w:r>
    </w:p>
    <w:p w:rsidR="00C72E1C" w:rsidRPr="00811C74" w:rsidRDefault="00C72E1C" w:rsidP="008771F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FF0000"/>
          <w:sz w:val="26"/>
          <w:szCs w:val="26"/>
          <w:lang w:eastAsia="ru-RU"/>
        </w:rPr>
      </w:pPr>
    </w:p>
    <w:tbl>
      <w:tblPr>
        <w:tblStyle w:val="a7"/>
        <w:tblW w:w="15134" w:type="dxa"/>
        <w:tblLook w:val="04A0" w:firstRow="1" w:lastRow="0" w:firstColumn="1" w:lastColumn="0" w:noHBand="0" w:noVBand="1"/>
      </w:tblPr>
      <w:tblGrid>
        <w:gridCol w:w="567"/>
        <w:gridCol w:w="3148"/>
        <w:gridCol w:w="3810"/>
        <w:gridCol w:w="3266"/>
        <w:gridCol w:w="4343"/>
      </w:tblGrid>
      <w:tr w:rsidR="00155D05" w:rsidRPr="00811C74" w:rsidTr="00E124C4">
        <w:tc>
          <w:tcPr>
            <w:tcW w:w="567" w:type="dxa"/>
          </w:tcPr>
          <w:p w:rsidR="00283995" w:rsidRPr="00E124C4" w:rsidRDefault="00283995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№</w:t>
            </w:r>
          </w:p>
          <w:p w:rsidR="00283995" w:rsidRPr="00E124C4" w:rsidRDefault="00283995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п/п</w:t>
            </w:r>
          </w:p>
        </w:tc>
        <w:tc>
          <w:tcPr>
            <w:tcW w:w="3148" w:type="dxa"/>
          </w:tcPr>
          <w:p w:rsidR="00283995" w:rsidRPr="00E124C4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>Наименование мероприятия</w:t>
            </w:r>
          </w:p>
          <w:p w:rsidR="00283995" w:rsidRPr="00E124C4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3810" w:type="dxa"/>
          </w:tcPr>
          <w:p w:rsidR="00283995" w:rsidRPr="00E124C4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 xml:space="preserve">Сведения  о мероприятии </w:t>
            </w:r>
          </w:p>
        </w:tc>
        <w:tc>
          <w:tcPr>
            <w:tcW w:w="3266" w:type="dxa"/>
          </w:tcPr>
          <w:p w:rsidR="00283995" w:rsidRPr="00E124C4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4343" w:type="dxa"/>
          </w:tcPr>
          <w:p w:rsidR="00283995" w:rsidRPr="00E124C4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>Срок реализации</w:t>
            </w:r>
          </w:p>
        </w:tc>
      </w:tr>
      <w:tr w:rsidR="00155D05" w:rsidRPr="00811C74" w:rsidTr="00E124C4">
        <w:tc>
          <w:tcPr>
            <w:tcW w:w="567" w:type="dxa"/>
          </w:tcPr>
          <w:p w:rsidR="00283995" w:rsidRPr="00E124C4" w:rsidRDefault="00283995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1.</w:t>
            </w:r>
          </w:p>
        </w:tc>
        <w:tc>
          <w:tcPr>
            <w:tcW w:w="3148" w:type="dxa"/>
          </w:tcPr>
          <w:p w:rsidR="00283995" w:rsidRPr="00E124C4" w:rsidRDefault="00283995" w:rsidP="00DA60D3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Информирование</w:t>
            </w:r>
          </w:p>
        </w:tc>
        <w:tc>
          <w:tcPr>
            <w:tcW w:w="3810" w:type="dxa"/>
          </w:tcPr>
          <w:p w:rsidR="004D22DB" w:rsidRPr="00E124C4" w:rsidRDefault="004D22DB" w:rsidP="00E124C4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Информирование по вопросам соблюдения обязательных требований осуществляется Департаментом </w:t>
            </w:r>
            <w:r w:rsidR="00155D05"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лицензирования и регионального государственного контроля Томской области (далее – Департамент) 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в порядке, установленном статьей 46 </w:t>
            </w:r>
            <w:r w:rsidR="00E124C4" w:rsidRPr="00E124C4"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  <w:t xml:space="preserve">Федерального закона от 31 июля 2020 года № 248-ФЗ </w:t>
            </w:r>
            <w:r w:rsidR="00E124C4" w:rsidRPr="00E124C4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«О государственном контроле (надзоре) и муниципальном </w:t>
            </w:r>
            <w:r w:rsidR="00E124C4" w:rsidRPr="00E124C4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lastRenderedPageBreak/>
              <w:t xml:space="preserve">контроле в Российской Федерации» (далее - </w:t>
            </w:r>
            <w:r w:rsidR="00E124C4"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Федеральный закон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№ 248-ФЗ</w:t>
            </w:r>
            <w:r w:rsidR="00E124C4"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)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. </w:t>
            </w:r>
          </w:p>
          <w:p w:rsidR="00BF5F7A" w:rsidRPr="00E124C4" w:rsidRDefault="004D22DB" w:rsidP="004D22DB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Информирование контролируемых лиц осуществляется посредством размещения на официальном сайте Департамента</w:t>
            </w:r>
            <w:r w:rsidR="00155D05"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в информационно-коммуникационной сети  «Интернет» </w:t>
            </w:r>
            <w:r w:rsidR="00155D05"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(далее – сайт Департамента) 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 поддержания в актуальном состоянии</w:t>
            </w:r>
            <w:r w:rsidR="00BF5F7A"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следующих сведений:</w:t>
            </w:r>
          </w:p>
          <w:p w:rsidR="00BF5F7A" w:rsidRPr="00E124C4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1) текстов нормативных правовых актов, регулирующих осуществление регионального государственного контроля (надзора) </w:t>
            </w:r>
            <w:r w:rsidR="00C72E1C" w:rsidRPr="00E43695">
              <w:rPr>
                <w:rFonts w:ascii="PT Astra Serif" w:eastAsiaTheme="majorEastAsia" w:hAnsi="PT Astra Serif" w:cs="Times New Roman"/>
                <w:bCs/>
                <w:sz w:val="26"/>
                <w:szCs w:val="26"/>
              </w:rPr>
              <w:t>за применением цен на лекарственные препараты, включенные в перечень жизненно необходимых</w:t>
            </w:r>
            <w:r w:rsidR="00C72E1C">
              <w:rPr>
                <w:rFonts w:ascii="PT Astra Serif" w:eastAsiaTheme="majorEastAsia" w:hAnsi="PT Astra Serif" w:cs="Times New Roman"/>
                <w:bCs/>
                <w:sz w:val="26"/>
                <w:szCs w:val="26"/>
              </w:rPr>
              <w:t xml:space="preserve"> </w:t>
            </w:r>
            <w:r w:rsidR="00C72E1C" w:rsidRPr="00E43695">
              <w:rPr>
                <w:rFonts w:ascii="PT Astra Serif" w:eastAsiaTheme="majorEastAsia" w:hAnsi="PT Astra Serif" w:cs="Times New Roman"/>
                <w:bCs/>
                <w:sz w:val="26"/>
                <w:szCs w:val="26"/>
              </w:rPr>
              <w:t>и важнейших лекарственных препаратов</w:t>
            </w:r>
            <w:r w:rsidR="00C72E1C" w:rsidRPr="004F66D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(далее – региональный государственный контроль (надзор); </w:t>
            </w:r>
          </w:p>
          <w:p w:rsidR="00BF5F7A" w:rsidRPr="00E124C4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2) руководства по соблюдению обязательных требований;</w:t>
            </w:r>
          </w:p>
          <w:p w:rsidR="00155D05" w:rsidRPr="00E124C4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3) Программы профилактики рисков причинения вреда (ущерба) охраняемым законом ценностям при осуществлении регионального 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государственного контроля (надзора); </w:t>
            </w:r>
          </w:p>
          <w:p w:rsidR="00155D05" w:rsidRPr="00E124C4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4) сведений о способах получения консультаций по вопросам соблюдения обязательных требований; </w:t>
            </w:r>
          </w:p>
          <w:p w:rsidR="00155D05" w:rsidRPr="00E124C4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5) докладов, содержащие результаты обобщения правоприменительной практики; </w:t>
            </w:r>
          </w:p>
          <w:p w:rsidR="00155D05" w:rsidRPr="00E124C4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6) докладов о региональном государственном контроле (надзоре);</w:t>
            </w:r>
          </w:p>
          <w:p w:rsidR="00155D05" w:rsidRPr="00E124C4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7)  комментариев и разъяснений по вопросам соблюдения обязательных требований законодательства;</w:t>
            </w:r>
          </w:p>
          <w:p w:rsidR="00283995" w:rsidRPr="00E124C4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8) иных сведений, предусмотренные нормативными правовыми актами Российс</w:t>
            </w:r>
            <w:r w:rsidR="00E124C4"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кой Федерации и Томской области</w:t>
            </w:r>
          </w:p>
          <w:p w:rsidR="00155D05" w:rsidRPr="00E124C4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283995" w:rsidRPr="00E124C4" w:rsidRDefault="00155D05" w:rsidP="00C72E1C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Председатель комитета </w:t>
            </w:r>
            <w:r w:rsidR="00C72E1C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регионального государственного контроля 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Департамента</w:t>
            </w:r>
          </w:p>
        </w:tc>
        <w:tc>
          <w:tcPr>
            <w:tcW w:w="4343" w:type="dxa"/>
          </w:tcPr>
          <w:p w:rsidR="00BF5F7A" w:rsidRPr="00E124C4" w:rsidRDefault="00155D05" w:rsidP="00155D05">
            <w:pPr>
              <w:tabs>
                <w:tab w:val="left" w:pos="1275"/>
              </w:tabs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В</w:t>
            </w:r>
            <w:r w:rsidR="00BF5F7A"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 течение </w:t>
            </w:r>
            <w:r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5 дней с даты принятия </w:t>
            </w:r>
            <w:r w:rsidR="00BF5F7A"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нормативного правового акта, регулирующего осуществление регионального государственного контроля (надзора).</w:t>
            </w:r>
          </w:p>
          <w:p w:rsidR="00BF5F7A" w:rsidRPr="00E124C4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E124C4" w:rsidRDefault="00E124C4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 течение 10</w:t>
            </w:r>
            <w:r w:rsidR="00BF5F7A"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дней с даты 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подготовки или актуализации сведений, подлежащих размещению </w:t>
            </w:r>
          </w:p>
          <w:p w:rsidR="00BF5F7A" w:rsidRPr="00E124C4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E124C4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E124C4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E124C4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E124C4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E124C4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283995" w:rsidRPr="00E124C4" w:rsidRDefault="00283995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E124C4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E124C4" w:rsidRPr="00811C74" w:rsidTr="00E124C4">
        <w:trPr>
          <w:trHeight w:val="210"/>
        </w:trPr>
        <w:tc>
          <w:tcPr>
            <w:tcW w:w="567" w:type="dxa"/>
          </w:tcPr>
          <w:p w:rsidR="00E124C4" w:rsidRPr="00E124C4" w:rsidRDefault="00E124C4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2.</w:t>
            </w:r>
          </w:p>
        </w:tc>
        <w:tc>
          <w:tcPr>
            <w:tcW w:w="3148" w:type="dxa"/>
          </w:tcPr>
          <w:p w:rsidR="00E124C4" w:rsidRPr="00E124C4" w:rsidRDefault="00E124C4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Обобщение правоприменительной практики</w:t>
            </w:r>
          </w:p>
        </w:tc>
        <w:tc>
          <w:tcPr>
            <w:tcW w:w="3810" w:type="dxa"/>
          </w:tcPr>
          <w:p w:rsidR="00E124C4" w:rsidRPr="00E124C4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Ежегодно Департаментом проводится обобщение правоприменительной практики, по итогам которого в порядке, установленном статьей 47 Федерального закона № 248-ФЗ, утверждается доклад, содержащий результаты обобщения правоприменительной практики 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по региональному государственному контролю (надзору) (далее – доклад о правоприменительной практике).</w:t>
            </w:r>
          </w:p>
          <w:p w:rsidR="00E124C4" w:rsidRPr="00E124C4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Доклад о правоприменительной практике утверждается начальником Департамента и размещается на сайте Департамента </w:t>
            </w:r>
          </w:p>
          <w:p w:rsidR="00E124C4" w:rsidRPr="00E124C4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E124C4" w:rsidRPr="00E124C4" w:rsidRDefault="00C72E1C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Председатель комитета </w:t>
            </w: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регионального государственного контроля 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Департамента</w:t>
            </w:r>
          </w:p>
        </w:tc>
        <w:tc>
          <w:tcPr>
            <w:tcW w:w="4343" w:type="dxa"/>
          </w:tcPr>
          <w:p w:rsidR="00E124C4" w:rsidRPr="00E124C4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До 15 марта года, следующего за отчетным годом</w:t>
            </w:r>
          </w:p>
        </w:tc>
      </w:tr>
      <w:tr w:rsidR="007B5C2A" w:rsidRPr="00811C74" w:rsidTr="004A7713">
        <w:trPr>
          <w:trHeight w:val="555"/>
        </w:trPr>
        <w:tc>
          <w:tcPr>
            <w:tcW w:w="567" w:type="dxa"/>
          </w:tcPr>
          <w:p w:rsidR="007B5C2A" w:rsidRPr="007B5C2A" w:rsidRDefault="007B5C2A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B5C2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3.</w:t>
            </w: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7B5C2A" w:rsidRPr="007B5C2A" w:rsidRDefault="007B5C2A" w:rsidP="007B5C2A">
            <w:pPr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B5C2A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Объявление предостережения</w:t>
            </w:r>
          </w:p>
        </w:tc>
        <w:tc>
          <w:tcPr>
            <w:tcW w:w="3810" w:type="dxa"/>
          </w:tcPr>
          <w:p w:rsidR="007B5C2A" w:rsidRPr="007B5C2A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Предостережение о недопустимости нарушения обязательных требований (далее – предостережение) объявляется</w:t>
            </w:r>
            <w:r w:rsidRPr="00E124C4">
              <w:rPr>
                <w:rFonts w:ascii="PT Astra Serif" w:eastAsia="Calibri" w:hAnsi="PT Astra Serif" w:cs="Times New Roman"/>
                <w:color w:val="000000" w:themeColor="text1"/>
                <w:sz w:val="26"/>
                <w:szCs w:val="26"/>
              </w:rPr>
              <w:t xml:space="preserve"> и направляется </w:t>
            </w:r>
            <w:r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Департаментом контролируемому лицу в случаях и в порядке, предусмотренных статьей </w:t>
            </w:r>
            <w:r w:rsidRPr="007B5C2A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49 Федерального закона № 248-ФЗ</w:t>
            </w:r>
            <w:r w:rsidRPr="007B5C2A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7B5C2A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при наличии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</w:t>
            </w:r>
            <w:r w:rsidRPr="007B5C2A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lastRenderedPageBreak/>
              <w:t xml:space="preserve">охраняемым законом ценностям. </w:t>
            </w:r>
          </w:p>
          <w:p w:rsidR="007B5C2A" w:rsidRPr="00E124C4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B5C2A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Департамент  объявляет контролируемому лицу предостережение и предлагает принять меры по обеспечению соблюдения обязательных требований.</w:t>
            </w:r>
          </w:p>
          <w:p w:rsidR="007B5C2A" w:rsidRPr="00E124C4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Контролируемое лицо в течение десяти рабочих дней со дня получения предостережения вправе подать в Департамент возражение в отношении предостережения (далее – возражение). </w:t>
            </w:r>
          </w:p>
          <w:p w:rsidR="007B5C2A" w:rsidRPr="00E124C4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Возражение может быть подано контролируемым лицом в Департамент при личном обращении или посредством почтового отправления, в электронной форме на электронную почту Департамента.</w:t>
            </w:r>
          </w:p>
          <w:p w:rsidR="007B5C2A" w:rsidRPr="00E124C4" w:rsidRDefault="007B5C2A" w:rsidP="007B5C2A">
            <w:p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Департамент рассматривает возражение в течение десяти рабочих дней со дня его получения и не позднее пяти рабочих дней со дня рассмотрения информирует контролируемое лицо о результатах</w:t>
            </w:r>
            <w:r w:rsidRPr="007B5C2A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 рассмотрения предостережения</w:t>
            </w:r>
          </w:p>
          <w:p w:rsidR="007B5C2A" w:rsidRPr="007B5C2A" w:rsidRDefault="007B5C2A" w:rsidP="007B5C2A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7B5C2A" w:rsidRPr="007B5C2A" w:rsidRDefault="00C72E1C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Председатель комитета </w:t>
            </w: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регионального государственного контроля 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Департамента</w:t>
            </w:r>
          </w:p>
        </w:tc>
        <w:tc>
          <w:tcPr>
            <w:tcW w:w="4343" w:type="dxa"/>
          </w:tcPr>
          <w:p w:rsidR="007B5C2A" w:rsidRPr="007B5C2A" w:rsidRDefault="007B5C2A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B5C2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 течение года, при наличии сведений, указанных в части 1</w:t>
            </w:r>
          </w:p>
          <w:p w:rsidR="007B5C2A" w:rsidRPr="007B5C2A" w:rsidRDefault="007B5C2A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B5C2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статьи 49 Федерального закона</w:t>
            </w:r>
            <w:r w:rsid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       </w:t>
            </w:r>
            <w:r w:rsidRPr="007B5C2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№ 248-ФЗ</w:t>
            </w:r>
          </w:p>
        </w:tc>
      </w:tr>
      <w:tr w:rsidR="00A23213" w:rsidRPr="00811C74" w:rsidTr="00784942">
        <w:trPr>
          <w:trHeight w:val="1186"/>
        </w:trPr>
        <w:tc>
          <w:tcPr>
            <w:tcW w:w="567" w:type="dxa"/>
            <w:tcBorders>
              <w:bottom w:val="single" w:sz="4" w:space="0" w:color="auto"/>
            </w:tcBorders>
          </w:tcPr>
          <w:p w:rsidR="00A23213" w:rsidRPr="00985E06" w:rsidRDefault="00A23213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4.</w:t>
            </w: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A23213" w:rsidRPr="00985E06" w:rsidRDefault="00985E06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Консультирование </w:t>
            </w:r>
          </w:p>
        </w:tc>
        <w:tc>
          <w:tcPr>
            <w:tcW w:w="3810" w:type="dxa"/>
            <w:tcBorders>
              <w:bottom w:val="single" w:sz="4" w:space="0" w:color="auto"/>
            </w:tcBorders>
          </w:tcPr>
          <w:p w:rsidR="00A23213" w:rsidRPr="00985E06" w:rsidRDefault="00985E06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</w:t>
            </w:r>
            <w:r w:rsidR="00A23213"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онсультирование</w:t>
            </w: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осуществляется </w:t>
            </w:r>
            <w:r w:rsidR="00A23213"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в соответствии со статьей 50 Федерального закона</w:t>
            </w: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A23213"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№ 248-ФЗ. 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Консультирование может осуществляться 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мероприятия.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Время консультирования одного контролируемого лица (его представителя) по телефону, посредством видео-конференц-связи, на личном приеме не может превышать 15 минут.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Консультирование осуществляется по следующим вопросам: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1) о предмете регионального государственного контроля (надзора);</w:t>
            </w:r>
          </w:p>
          <w:p w:rsidR="00C72E1C" w:rsidRPr="00C72E1C" w:rsidRDefault="00A23213" w:rsidP="00C72E1C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2) об обязательных требованиях, предъявляемых к деятельности контролируемого лица при </w:t>
            </w:r>
            <w:r w:rsidR="00C72E1C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реализации </w:t>
            </w:r>
            <w:r w:rsidR="00C72E1C" w:rsidRPr="00C72E1C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жизненно необходимых </w:t>
            </w:r>
          </w:p>
          <w:p w:rsidR="00A23213" w:rsidRPr="00985E06" w:rsidRDefault="00C72E1C" w:rsidP="00C72E1C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C72E1C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 важнейших лекарственных препаратов</w:t>
            </w:r>
            <w:r w:rsidR="00A23213"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;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3) о видах профилактических </w:t>
            </w: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мероприятий, проводимых Департаментом 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при осуществлении регионального государственного контроля (надзора), порядке их проведения;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4) о видах контрольных (надзорных) мероприятий, проводимых Департаментом при осуществлении регионального государственного контроля (надзора), порядке их проведения;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5) о контрольных (надзорных) действиях, осуществляемых инспектором при проведении контрольных (надзорных) мероприятий;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6) о порядке обжалования решений Департамента, действий (бездействия) должностных лиц Департамента.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По итогам консультирования информация в письменной форме контролируемым лицам и их представителям не предоставляется, за исключением случаев консультирования на основании обращений контролируемых </w:t>
            </w: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лиц и их представителей, поступивших в соответствии с Федеральным законом 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от 2 мая 2006 года № 59-ФЗ «О порядке рассмотрения обращений граждан Российской Федерации». 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Консультирование по однотипным обращениям контролируемых лиц 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 их представителей при наличии двух и более обращений по одним 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разъяснения, подписанного начальником Департамента, без указания в таком разъяснении сведений, отнесенных к категории ограниченного до</w:t>
            </w:r>
            <w:r w:rsidR="00985E06"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ступа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  <w:tcBorders>
              <w:bottom w:val="single" w:sz="4" w:space="0" w:color="auto"/>
            </w:tcBorders>
          </w:tcPr>
          <w:p w:rsidR="00A23213" w:rsidRPr="00811C74" w:rsidRDefault="00C72E1C" w:rsidP="009314A7">
            <w:pPr>
              <w:rPr>
                <w:rFonts w:ascii="PT Astra Serif" w:hAnsi="PT Astra Serif" w:cs="Times New Roman"/>
                <w:color w:val="FF0000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Председатель комитета </w:t>
            </w: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регионального государственного контроля 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Департамента</w:t>
            </w:r>
          </w:p>
        </w:tc>
        <w:tc>
          <w:tcPr>
            <w:tcW w:w="4343" w:type="dxa"/>
            <w:tcBorders>
              <w:bottom w:val="single" w:sz="4" w:space="0" w:color="auto"/>
            </w:tcBorders>
          </w:tcPr>
          <w:p w:rsidR="00A23213" w:rsidRPr="00985E06" w:rsidRDefault="00985E06" w:rsidP="00E0296D">
            <w:pPr>
              <w:rPr>
                <w:rFonts w:ascii="PT Astra Serif" w:hAnsi="PT Astra Serif" w:cs="Times New Roman"/>
                <w:color w:val="FF0000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В </w:t>
            </w:r>
            <w:r w:rsid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течение</w:t>
            </w: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 года, при поступлении обращений от контролируемых лиц </w:t>
            </w:r>
          </w:p>
        </w:tc>
      </w:tr>
      <w:tr w:rsidR="00A23213" w:rsidRPr="00811C74" w:rsidTr="00E0173A">
        <w:trPr>
          <w:trHeight w:val="1119"/>
        </w:trPr>
        <w:tc>
          <w:tcPr>
            <w:tcW w:w="567" w:type="dxa"/>
          </w:tcPr>
          <w:p w:rsidR="00A23213" w:rsidRPr="00E0296D" w:rsidRDefault="00A23213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5.</w:t>
            </w: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A23213" w:rsidRPr="00E0296D" w:rsidRDefault="00C41956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Профилактический визит</w:t>
            </w:r>
          </w:p>
        </w:tc>
        <w:tc>
          <w:tcPr>
            <w:tcW w:w="3810" w:type="dxa"/>
          </w:tcPr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Профилактический визит проводится в соответствии со статьей 52 Федерального закона 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№ 248-ФЗ в форме профилактической беседы по месту осуществления деятельности контролируемого </w:t>
            </w: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лица либо путем использования видео-конференц-связи. 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 ходе профилактического визита инспектор информирует контролируемое лицо об обязательных требованиях, предъявляемых к его деятельности. В ходе профилактического визита инспектором может осуществляться консультирование контролируемого лица в порядке, установ</w:t>
            </w:r>
            <w:r w:rsidR="00CC03B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ленном </w:t>
            </w: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статьей 50 Федерального закона № 248-ФЗ.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Совершение действий по проведению профилактических визитов является обязательным в отношении контролируемых лиц, приступающих </w:t>
            </w:r>
          </w:p>
          <w:p w:rsidR="006F0B22" w:rsidRPr="006F0B22" w:rsidRDefault="00C41956" w:rsidP="006F0B22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к </w:t>
            </w:r>
            <w:r w:rsidR="006F0B2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реализации лекарственных препаратов, включенных</w:t>
            </w:r>
            <w:r w:rsidR="006F0B22" w:rsidRPr="006F0B2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в перечень жизненно необходимых </w:t>
            </w:r>
          </w:p>
          <w:p w:rsidR="00C41956" w:rsidRPr="00E0296D" w:rsidRDefault="006F0B22" w:rsidP="006F0B22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6F0B2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 важнейших лекарственных препаратов</w:t>
            </w:r>
            <w:r w:rsidR="00C41956"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, не позднее чем в течение одного года </w:t>
            </w:r>
            <w:proofErr w:type="gramStart"/>
            <w:r w:rsidR="00C41956"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 даты начала</w:t>
            </w:r>
            <w:proofErr w:type="gramEnd"/>
            <w:r w:rsidR="00C41956"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такой деятельности.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Инспектор уведомляет контролируемое лицо о проведении обязательного профилактического визита не </w:t>
            </w: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позднее чем за пять рабочих дней до даты его проведения.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Уведомление о проведении обязательного профилактического визита составляется в письменной форме и содержит следующие сведения: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1) дата, время и место составления уведомления;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2) наименование контрольного (надзорного) органа;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3) полное наименование контролируемого лица;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4) фамилия, имя, отчество (последнее – при наличии) инспектора;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5) дата, время и место проведения обязательного профилактического визита;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6) подпись начальника Департамента.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Уведомление о проведении обязательного профилактического визита направляется в адрес контролируемого лица в порядке, предусмотренном Федеральным законом № 248-ФЗ.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Срок проведения профилактического визита, обязательного </w:t>
            </w: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профилактического визита не мо</w:t>
            </w:r>
            <w:r w:rsidR="00E0173A"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жет превышать один рабочий день</w:t>
            </w:r>
          </w:p>
          <w:p w:rsidR="00A23213" w:rsidRPr="00E0296D" w:rsidRDefault="00A23213" w:rsidP="00E0173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A23213" w:rsidRPr="00E0296D" w:rsidRDefault="00C72E1C" w:rsidP="00F552D1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Председатель комитета </w:t>
            </w: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регионального государственного контроля 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Департамента</w:t>
            </w:r>
          </w:p>
        </w:tc>
        <w:tc>
          <w:tcPr>
            <w:tcW w:w="4343" w:type="dxa"/>
          </w:tcPr>
          <w:p w:rsidR="00A23213" w:rsidRPr="00E0296D" w:rsidRDefault="00E0296D" w:rsidP="00E0296D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 течение года</w:t>
            </w:r>
          </w:p>
        </w:tc>
      </w:tr>
    </w:tbl>
    <w:p w:rsidR="00CB23E5" w:rsidRPr="00811C74" w:rsidRDefault="00CB23E5" w:rsidP="00CB23E5">
      <w:pPr>
        <w:spacing w:after="0" w:line="240" w:lineRule="auto"/>
        <w:rPr>
          <w:rFonts w:ascii="PT Astra Serif" w:hAnsi="PT Astra Serif" w:cs="Times New Roman"/>
          <w:color w:val="FF0000"/>
        </w:rPr>
      </w:pPr>
    </w:p>
    <w:sectPr w:rsidR="00CB23E5" w:rsidRPr="00811C74" w:rsidSect="00CE03EF">
      <w:pgSz w:w="16838" w:h="11906" w:orient="landscape"/>
      <w:pgMar w:top="1418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1BF" w:rsidRDefault="00A601BF" w:rsidP="00AA1825">
      <w:pPr>
        <w:spacing w:after="0" w:line="240" w:lineRule="auto"/>
      </w:pPr>
      <w:r>
        <w:separator/>
      </w:r>
    </w:p>
  </w:endnote>
  <w:endnote w:type="continuationSeparator" w:id="0">
    <w:p w:rsidR="00A601BF" w:rsidRDefault="00A601BF" w:rsidP="00AA1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1BF" w:rsidRDefault="00A601BF" w:rsidP="00AA1825">
      <w:pPr>
        <w:spacing w:after="0" w:line="240" w:lineRule="auto"/>
      </w:pPr>
      <w:r>
        <w:separator/>
      </w:r>
    </w:p>
  </w:footnote>
  <w:footnote w:type="continuationSeparator" w:id="0">
    <w:p w:rsidR="00A601BF" w:rsidRDefault="00A601BF" w:rsidP="00AA18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2430870"/>
      <w:docPartObj>
        <w:docPartGallery w:val="Page Numbers (Top of Page)"/>
        <w:docPartUnique/>
      </w:docPartObj>
    </w:sdtPr>
    <w:sdtEndPr/>
    <w:sdtContent>
      <w:p w:rsidR="00CE03EF" w:rsidRDefault="00CE03EF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69D2">
          <w:rPr>
            <w:noProof/>
          </w:rPr>
          <w:t>3</w:t>
        </w:r>
        <w:r>
          <w:fldChar w:fldCharType="end"/>
        </w:r>
      </w:p>
    </w:sdtContent>
  </w:sdt>
  <w:p w:rsidR="00CE03EF" w:rsidRDefault="00CE03EF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0339C"/>
    <w:multiLevelType w:val="hybridMultilevel"/>
    <w:tmpl w:val="BFF00D4E"/>
    <w:lvl w:ilvl="0" w:tplc="ADCC0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06C2B70"/>
    <w:multiLevelType w:val="multilevel"/>
    <w:tmpl w:val="44E0D4C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642A6DC8"/>
    <w:multiLevelType w:val="hybridMultilevel"/>
    <w:tmpl w:val="9B3A74D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F60"/>
    <w:rsid w:val="000063B2"/>
    <w:rsid w:val="00020BAD"/>
    <w:rsid w:val="0003295B"/>
    <w:rsid w:val="00045D09"/>
    <w:rsid w:val="00046605"/>
    <w:rsid w:val="00076CF7"/>
    <w:rsid w:val="00076ECC"/>
    <w:rsid w:val="000824AB"/>
    <w:rsid w:val="000A4D1B"/>
    <w:rsid w:val="000A6060"/>
    <w:rsid w:val="000C1870"/>
    <w:rsid w:val="000D694B"/>
    <w:rsid w:val="000D72FB"/>
    <w:rsid w:val="000E5046"/>
    <w:rsid w:val="00110892"/>
    <w:rsid w:val="00110CE9"/>
    <w:rsid w:val="00113A77"/>
    <w:rsid w:val="00127D8B"/>
    <w:rsid w:val="001300FD"/>
    <w:rsid w:val="00143A43"/>
    <w:rsid w:val="0014659A"/>
    <w:rsid w:val="00153ECD"/>
    <w:rsid w:val="00155D05"/>
    <w:rsid w:val="00167BD0"/>
    <w:rsid w:val="0017665A"/>
    <w:rsid w:val="00180258"/>
    <w:rsid w:val="00181935"/>
    <w:rsid w:val="001836DF"/>
    <w:rsid w:val="00184B7D"/>
    <w:rsid w:val="001955E8"/>
    <w:rsid w:val="001A4474"/>
    <w:rsid w:val="001A4E2D"/>
    <w:rsid w:val="001A6EB7"/>
    <w:rsid w:val="001C24A2"/>
    <w:rsid w:val="001D5109"/>
    <w:rsid w:val="001E0E85"/>
    <w:rsid w:val="001E0ECE"/>
    <w:rsid w:val="00230367"/>
    <w:rsid w:val="002544B3"/>
    <w:rsid w:val="00256829"/>
    <w:rsid w:val="00261C86"/>
    <w:rsid w:val="002833BE"/>
    <w:rsid w:val="00283995"/>
    <w:rsid w:val="00285684"/>
    <w:rsid w:val="002B4A7A"/>
    <w:rsid w:val="002C2723"/>
    <w:rsid w:val="002D1C08"/>
    <w:rsid w:val="002F15B0"/>
    <w:rsid w:val="002F230A"/>
    <w:rsid w:val="002F4482"/>
    <w:rsid w:val="00301531"/>
    <w:rsid w:val="00302A33"/>
    <w:rsid w:val="00331DC4"/>
    <w:rsid w:val="00332873"/>
    <w:rsid w:val="00335358"/>
    <w:rsid w:val="003525A8"/>
    <w:rsid w:val="003569D2"/>
    <w:rsid w:val="003736B4"/>
    <w:rsid w:val="00382794"/>
    <w:rsid w:val="003872A6"/>
    <w:rsid w:val="003978DE"/>
    <w:rsid w:val="003A3036"/>
    <w:rsid w:val="003A72C8"/>
    <w:rsid w:val="003A77DB"/>
    <w:rsid w:val="003B6669"/>
    <w:rsid w:val="003C6AF4"/>
    <w:rsid w:val="003D4546"/>
    <w:rsid w:val="003D6919"/>
    <w:rsid w:val="004052B8"/>
    <w:rsid w:val="0041131C"/>
    <w:rsid w:val="00432F5D"/>
    <w:rsid w:val="00441FA2"/>
    <w:rsid w:val="00451031"/>
    <w:rsid w:val="00456769"/>
    <w:rsid w:val="00456B23"/>
    <w:rsid w:val="0047560F"/>
    <w:rsid w:val="00481056"/>
    <w:rsid w:val="00481F68"/>
    <w:rsid w:val="004A4CEF"/>
    <w:rsid w:val="004B6534"/>
    <w:rsid w:val="004D22DB"/>
    <w:rsid w:val="004D3BA6"/>
    <w:rsid w:val="004F29DA"/>
    <w:rsid w:val="004F66D7"/>
    <w:rsid w:val="00505E4C"/>
    <w:rsid w:val="00532AEE"/>
    <w:rsid w:val="00546C07"/>
    <w:rsid w:val="00561B06"/>
    <w:rsid w:val="0057537C"/>
    <w:rsid w:val="005875D6"/>
    <w:rsid w:val="005938C9"/>
    <w:rsid w:val="005941DD"/>
    <w:rsid w:val="00595230"/>
    <w:rsid w:val="005A2870"/>
    <w:rsid w:val="005A5FD0"/>
    <w:rsid w:val="005B4759"/>
    <w:rsid w:val="005E48A9"/>
    <w:rsid w:val="005F09F8"/>
    <w:rsid w:val="005F16E7"/>
    <w:rsid w:val="005F5812"/>
    <w:rsid w:val="00603548"/>
    <w:rsid w:val="006121F5"/>
    <w:rsid w:val="0062273C"/>
    <w:rsid w:val="00624B64"/>
    <w:rsid w:val="00635CE5"/>
    <w:rsid w:val="00636A0D"/>
    <w:rsid w:val="006465F5"/>
    <w:rsid w:val="00650303"/>
    <w:rsid w:val="00657D0F"/>
    <w:rsid w:val="00684731"/>
    <w:rsid w:val="00687113"/>
    <w:rsid w:val="006A1F60"/>
    <w:rsid w:val="006A69C2"/>
    <w:rsid w:val="006B1D76"/>
    <w:rsid w:val="006C44C3"/>
    <w:rsid w:val="006C6F23"/>
    <w:rsid w:val="006D0250"/>
    <w:rsid w:val="006E118D"/>
    <w:rsid w:val="006E596F"/>
    <w:rsid w:val="006F0B22"/>
    <w:rsid w:val="006F5928"/>
    <w:rsid w:val="0070305E"/>
    <w:rsid w:val="00703FFF"/>
    <w:rsid w:val="007048BA"/>
    <w:rsid w:val="00724F95"/>
    <w:rsid w:val="00727DC6"/>
    <w:rsid w:val="00732ABF"/>
    <w:rsid w:val="00742618"/>
    <w:rsid w:val="00752237"/>
    <w:rsid w:val="00753335"/>
    <w:rsid w:val="00767A28"/>
    <w:rsid w:val="007752E3"/>
    <w:rsid w:val="00780C3D"/>
    <w:rsid w:val="00783785"/>
    <w:rsid w:val="00794CFD"/>
    <w:rsid w:val="007956D1"/>
    <w:rsid w:val="007A6774"/>
    <w:rsid w:val="007A770F"/>
    <w:rsid w:val="007B00CE"/>
    <w:rsid w:val="007B5C2A"/>
    <w:rsid w:val="007D6F2E"/>
    <w:rsid w:val="007F232F"/>
    <w:rsid w:val="007F3BEB"/>
    <w:rsid w:val="007F5F67"/>
    <w:rsid w:val="007F77E2"/>
    <w:rsid w:val="00810408"/>
    <w:rsid w:val="00811C74"/>
    <w:rsid w:val="00840026"/>
    <w:rsid w:val="008419C0"/>
    <w:rsid w:val="00844996"/>
    <w:rsid w:val="00850BC8"/>
    <w:rsid w:val="00856D8D"/>
    <w:rsid w:val="00870A42"/>
    <w:rsid w:val="008771FB"/>
    <w:rsid w:val="0089470C"/>
    <w:rsid w:val="00895569"/>
    <w:rsid w:val="008A54CB"/>
    <w:rsid w:val="008A5C55"/>
    <w:rsid w:val="008B0622"/>
    <w:rsid w:val="008D5514"/>
    <w:rsid w:val="008D7128"/>
    <w:rsid w:val="008E619B"/>
    <w:rsid w:val="008F1091"/>
    <w:rsid w:val="008F39A7"/>
    <w:rsid w:val="00905E25"/>
    <w:rsid w:val="0091213F"/>
    <w:rsid w:val="00914110"/>
    <w:rsid w:val="009314A7"/>
    <w:rsid w:val="00935B01"/>
    <w:rsid w:val="009417EE"/>
    <w:rsid w:val="00941C7A"/>
    <w:rsid w:val="00946FCC"/>
    <w:rsid w:val="00965E02"/>
    <w:rsid w:val="00980B34"/>
    <w:rsid w:val="00983CD0"/>
    <w:rsid w:val="00985E06"/>
    <w:rsid w:val="00990ACE"/>
    <w:rsid w:val="009B1FB9"/>
    <w:rsid w:val="009B4B78"/>
    <w:rsid w:val="009B72C6"/>
    <w:rsid w:val="009D5D86"/>
    <w:rsid w:val="009E1DB6"/>
    <w:rsid w:val="009E753F"/>
    <w:rsid w:val="00A1353F"/>
    <w:rsid w:val="00A17F3B"/>
    <w:rsid w:val="00A20FA9"/>
    <w:rsid w:val="00A23213"/>
    <w:rsid w:val="00A248B5"/>
    <w:rsid w:val="00A35C38"/>
    <w:rsid w:val="00A371DA"/>
    <w:rsid w:val="00A46C48"/>
    <w:rsid w:val="00A51F5C"/>
    <w:rsid w:val="00A601BF"/>
    <w:rsid w:val="00A619B6"/>
    <w:rsid w:val="00A7431E"/>
    <w:rsid w:val="00AA1825"/>
    <w:rsid w:val="00AA5927"/>
    <w:rsid w:val="00AB1B8E"/>
    <w:rsid w:val="00AB76CD"/>
    <w:rsid w:val="00AC7385"/>
    <w:rsid w:val="00AE20E9"/>
    <w:rsid w:val="00AE50DD"/>
    <w:rsid w:val="00B047C4"/>
    <w:rsid w:val="00B20D7F"/>
    <w:rsid w:val="00B2220F"/>
    <w:rsid w:val="00B239AE"/>
    <w:rsid w:val="00B32796"/>
    <w:rsid w:val="00B50C96"/>
    <w:rsid w:val="00B5143B"/>
    <w:rsid w:val="00B6357C"/>
    <w:rsid w:val="00B64462"/>
    <w:rsid w:val="00B7103E"/>
    <w:rsid w:val="00B721AD"/>
    <w:rsid w:val="00B72E01"/>
    <w:rsid w:val="00B77873"/>
    <w:rsid w:val="00B80207"/>
    <w:rsid w:val="00B86238"/>
    <w:rsid w:val="00BA1C58"/>
    <w:rsid w:val="00BA1FBD"/>
    <w:rsid w:val="00BA583D"/>
    <w:rsid w:val="00BA62E4"/>
    <w:rsid w:val="00BB39E6"/>
    <w:rsid w:val="00BB45BE"/>
    <w:rsid w:val="00BE662C"/>
    <w:rsid w:val="00BF07B6"/>
    <w:rsid w:val="00BF5F7A"/>
    <w:rsid w:val="00BF7903"/>
    <w:rsid w:val="00C14895"/>
    <w:rsid w:val="00C41956"/>
    <w:rsid w:val="00C41DB2"/>
    <w:rsid w:val="00C479B9"/>
    <w:rsid w:val="00C50F49"/>
    <w:rsid w:val="00C62926"/>
    <w:rsid w:val="00C72E1C"/>
    <w:rsid w:val="00C80082"/>
    <w:rsid w:val="00C86E7D"/>
    <w:rsid w:val="00C930F3"/>
    <w:rsid w:val="00C97C83"/>
    <w:rsid w:val="00CA09B8"/>
    <w:rsid w:val="00CA7484"/>
    <w:rsid w:val="00CB23E5"/>
    <w:rsid w:val="00CB79CD"/>
    <w:rsid w:val="00CC03B2"/>
    <w:rsid w:val="00CE03EF"/>
    <w:rsid w:val="00CE448E"/>
    <w:rsid w:val="00D05963"/>
    <w:rsid w:val="00D0638B"/>
    <w:rsid w:val="00D15C8F"/>
    <w:rsid w:val="00D208AB"/>
    <w:rsid w:val="00D219E4"/>
    <w:rsid w:val="00D3086E"/>
    <w:rsid w:val="00D32834"/>
    <w:rsid w:val="00D42854"/>
    <w:rsid w:val="00D55398"/>
    <w:rsid w:val="00D64968"/>
    <w:rsid w:val="00D836FB"/>
    <w:rsid w:val="00D9155A"/>
    <w:rsid w:val="00D919A2"/>
    <w:rsid w:val="00D94336"/>
    <w:rsid w:val="00D957BA"/>
    <w:rsid w:val="00DA60D3"/>
    <w:rsid w:val="00DE18BB"/>
    <w:rsid w:val="00DF738D"/>
    <w:rsid w:val="00E007C0"/>
    <w:rsid w:val="00E0173A"/>
    <w:rsid w:val="00E0296D"/>
    <w:rsid w:val="00E05699"/>
    <w:rsid w:val="00E05DF1"/>
    <w:rsid w:val="00E060A9"/>
    <w:rsid w:val="00E124C4"/>
    <w:rsid w:val="00E356B5"/>
    <w:rsid w:val="00E43695"/>
    <w:rsid w:val="00E54786"/>
    <w:rsid w:val="00E60B17"/>
    <w:rsid w:val="00E85AA7"/>
    <w:rsid w:val="00E91410"/>
    <w:rsid w:val="00E91B12"/>
    <w:rsid w:val="00E9202F"/>
    <w:rsid w:val="00E92677"/>
    <w:rsid w:val="00EA096C"/>
    <w:rsid w:val="00EA4564"/>
    <w:rsid w:val="00EB206E"/>
    <w:rsid w:val="00EC2834"/>
    <w:rsid w:val="00EE394D"/>
    <w:rsid w:val="00EF5AE7"/>
    <w:rsid w:val="00EF7509"/>
    <w:rsid w:val="00F072A7"/>
    <w:rsid w:val="00F11C27"/>
    <w:rsid w:val="00F21CF9"/>
    <w:rsid w:val="00F26ECD"/>
    <w:rsid w:val="00F27BDC"/>
    <w:rsid w:val="00F322CE"/>
    <w:rsid w:val="00F46604"/>
    <w:rsid w:val="00F60A1F"/>
    <w:rsid w:val="00F63EAF"/>
    <w:rsid w:val="00F655F9"/>
    <w:rsid w:val="00F66CEC"/>
    <w:rsid w:val="00F72C97"/>
    <w:rsid w:val="00F82CF0"/>
    <w:rsid w:val="00F90143"/>
    <w:rsid w:val="00F91E6A"/>
    <w:rsid w:val="00FA2C19"/>
    <w:rsid w:val="00FB0C0B"/>
    <w:rsid w:val="00FC5DDA"/>
    <w:rsid w:val="00FD6407"/>
    <w:rsid w:val="00FD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699"/>
  </w:style>
  <w:style w:type="paragraph" w:styleId="1">
    <w:name w:val="heading 1"/>
    <w:basedOn w:val="a"/>
    <w:next w:val="a"/>
    <w:link w:val="10"/>
    <w:uiPriority w:val="9"/>
    <w:qFormat/>
    <w:rsid w:val="009E75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A1F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E75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AA1825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A1825"/>
    <w:rPr>
      <w:sz w:val="20"/>
      <w:szCs w:val="20"/>
    </w:rPr>
  </w:style>
  <w:style w:type="character" w:styleId="a5">
    <w:name w:val="footnote reference"/>
    <w:uiPriority w:val="99"/>
    <w:rsid w:val="00AA1825"/>
    <w:rPr>
      <w:vertAlign w:val="superscript"/>
    </w:rPr>
  </w:style>
  <w:style w:type="paragraph" w:styleId="a6">
    <w:name w:val="List Paragraph"/>
    <w:basedOn w:val="a"/>
    <w:uiPriority w:val="34"/>
    <w:qFormat/>
    <w:rsid w:val="003A77DB"/>
    <w:pPr>
      <w:ind w:left="720"/>
      <w:contextualSpacing/>
    </w:pPr>
  </w:style>
  <w:style w:type="table" w:styleId="a7">
    <w:name w:val="Table Grid"/>
    <w:basedOn w:val="a1"/>
    <w:uiPriority w:val="59"/>
    <w:rsid w:val="00CB2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9267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8">
    <w:name w:val="Hyperlink"/>
    <w:rsid w:val="00E9267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70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0A42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D15C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15C8F"/>
  </w:style>
  <w:style w:type="paragraph" w:styleId="ad">
    <w:name w:val="footer"/>
    <w:basedOn w:val="a"/>
    <w:link w:val="ae"/>
    <w:uiPriority w:val="99"/>
    <w:unhideWhenUsed/>
    <w:rsid w:val="00D15C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15C8F"/>
  </w:style>
  <w:style w:type="paragraph" w:customStyle="1" w:styleId="ConsPlusTitle">
    <w:name w:val="ConsPlusTitle"/>
    <w:uiPriority w:val="99"/>
    <w:rsid w:val="004F66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f">
    <w:name w:val="Normal (Web)"/>
    <w:basedOn w:val="a"/>
    <w:uiPriority w:val="99"/>
    <w:semiHidden/>
    <w:unhideWhenUsed/>
    <w:rsid w:val="00D21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699"/>
  </w:style>
  <w:style w:type="paragraph" w:styleId="1">
    <w:name w:val="heading 1"/>
    <w:basedOn w:val="a"/>
    <w:next w:val="a"/>
    <w:link w:val="10"/>
    <w:uiPriority w:val="9"/>
    <w:qFormat/>
    <w:rsid w:val="009E75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A1F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E75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AA1825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A1825"/>
    <w:rPr>
      <w:sz w:val="20"/>
      <w:szCs w:val="20"/>
    </w:rPr>
  </w:style>
  <w:style w:type="character" w:styleId="a5">
    <w:name w:val="footnote reference"/>
    <w:uiPriority w:val="99"/>
    <w:rsid w:val="00AA1825"/>
    <w:rPr>
      <w:vertAlign w:val="superscript"/>
    </w:rPr>
  </w:style>
  <w:style w:type="paragraph" w:styleId="a6">
    <w:name w:val="List Paragraph"/>
    <w:basedOn w:val="a"/>
    <w:uiPriority w:val="34"/>
    <w:qFormat/>
    <w:rsid w:val="003A77DB"/>
    <w:pPr>
      <w:ind w:left="720"/>
      <w:contextualSpacing/>
    </w:pPr>
  </w:style>
  <w:style w:type="table" w:styleId="a7">
    <w:name w:val="Table Grid"/>
    <w:basedOn w:val="a1"/>
    <w:uiPriority w:val="59"/>
    <w:rsid w:val="00CB2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9267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8">
    <w:name w:val="Hyperlink"/>
    <w:rsid w:val="00E9267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70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0A42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D15C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15C8F"/>
  </w:style>
  <w:style w:type="paragraph" w:styleId="ad">
    <w:name w:val="footer"/>
    <w:basedOn w:val="a"/>
    <w:link w:val="ae"/>
    <w:uiPriority w:val="99"/>
    <w:unhideWhenUsed/>
    <w:rsid w:val="00D15C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15C8F"/>
  </w:style>
  <w:style w:type="paragraph" w:customStyle="1" w:styleId="ConsPlusTitle">
    <w:name w:val="ConsPlusTitle"/>
    <w:uiPriority w:val="99"/>
    <w:rsid w:val="004F66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f">
    <w:name w:val="Normal (Web)"/>
    <w:basedOn w:val="a"/>
    <w:uiPriority w:val="99"/>
    <w:semiHidden/>
    <w:unhideWhenUsed/>
    <w:rsid w:val="00D21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7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9B357AB2BF2FD0F0F582CEF621291D3D216F37BE0150ACED807C53BB4A09D359A7B581FAB4483A3D1CAD2F0000A57789B004B591D388AFE61GF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371C5-7421-4E20-A37D-F3250584B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16</Pages>
  <Words>3059</Words>
  <Characters>17441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Сосина Ирина Валерьевна</dc:creator>
  <cp:lastModifiedBy>Ольга Верюжская</cp:lastModifiedBy>
  <cp:revision>8</cp:revision>
  <cp:lastPrinted>2021-10-01T07:42:00Z</cp:lastPrinted>
  <dcterms:created xsi:type="dcterms:W3CDTF">2021-10-01T07:45:00Z</dcterms:created>
  <dcterms:modified xsi:type="dcterms:W3CDTF">2021-10-01T09:32:00Z</dcterms:modified>
</cp:coreProperties>
</file>